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7F2E" w14:textId="77777777" w:rsidR="00503287" w:rsidRDefault="00503287" w:rsidP="00414240">
      <w:pPr>
        <w:spacing w:after="0" w:line="240" w:lineRule="auto"/>
        <w:textAlignment w:val="baseline"/>
        <w:rPr>
          <w:rFonts w:ascii="Calibri" w:eastAsia="Times New Roman" w:hAnsi="Calibri" w:cs="Calibri"/>
          <w:sz w:val="21"/>
          <w:szCs w:val="21"/>
          <w:lang w:eastAsia="en-GB"/>
        </w:rPr>
      </w:pPr>
    </w:p>
    <w:p w14:paraId="603CE5E5" w14:textId="14755300" w:rsidR="00506CC5" w:rsidRDefault="00506CC5" w:rsidP="00506CC5">
      <w:pPr>
        <w:spacing w:after="0" w:line="240" w:lineRule="auto"/>
        <w:jc w:val="center"/>
        <w:textAlignment w:val="baseline"/>
        <w:rPr>
          <w:rFonts w:ascii="Calibri" w:eastAsia="Calibri" w:hAnsi="Calibri" w:cs="Calibri"/>
          <w:b/>
          <w:bCs/>
          <w:sz w:val="21"/>
          <w:szCs w:val="21"/>
        </w:rPr>
      </w:pPr>
      <w:r>
        <w:rPr>
          <w:rFonts w:ascii="Calibri" w:eastAsia="Calibri" w:hAnsi="Calibri" w:cs="Calibri"/>
          <w:b/>
          <w:bCs/>
          <w:sz w:val="21"/>
          <w:szCs w:val="21"/>
        </w:rPr>
        <w:t>WHISTLEBLOWING PROCEDURE</w:t>
      </w:r>
    </w:p>
    <w:p w14:paraId="6DA1E141" w14:textId="77777777" w:rsidR="00506CC5" w:rsidRDefault="00506CC5" w:rsidP="00506CC5">
      <w:pPr>
        <w:spacing w:after="0" w:line="240" w:lineRule="auto"/>
        <w:jc w:val="center"/>
        <w:textAlignment w:val="baseline"/>
        <w:rPr>
          <w:rFonts w:ascii="Calibri" w:eastAsia="Times New Roman" w:hAnsi="Calibri" w:cs="Calibri"/>
          <w:sz w:val="21"/>
          <w:szCs w:val="21"/>
          <w:lang w:eastAsia="en-GB"/>
        </w:rPr>
      </w:pPr>
    </w:p>
    <w:tbl>
      <w:tblPr>
        <w:tblW w:w="945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6210"/>
      </w:tblGrid>
      <w:tr w:rsidR="00506CC5" w:rsidRPr="00BC58D2" w14:paraId="68721770"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66F0C5E"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Name of the company: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D3A1630" w14:textId="77777777" w:rsidR="00506CC5" w:rsidRPr="00BC58D2" w:rsidRDefault="00506CC5" w:rsidP="00B22949">
            <w:pPr>
              <w:spacing w:after="0" w:line="240" w:lineRule="auto"/>
              <w:ind w:left="294" w:hanging="152"/>
              <w:textAlignment w:val="baseline"/>
              <w:rPr>
                <w:rFonts w:ascii="Calibri" w:eastAsia="Calibri" w:hAnsi="Calibri" w:cs="Calibri"/>
                <w:sz w:val="21"/>
                <w:szCs w:val="21"/>
              </w:rPr>
            </w:pPr>
            <w:r>
              <w:rPr>
                <w:rFonts w:ascii="Calibri" w:eastAsia="Calibri" w:hAnsi="Calibri" w:cs="Calibri"/>
                <w:sz w:val="21"/>
                <w:szCs w:val="21"/>
              </w:rPr>
              <w:t>PAYMONT</w:t>
            </w:r>
            <w:r w:rsidRPr="00BC58D2">
              <w:rPr>
                <w:rFonts w:ascii="Calibri" w:eastAsia="Calibri" w:hAnsi="Calibri" w:cs="Calibri"/>
                <w:sz w:val="21"/>
                <w:szCs w:val="21"/>
              </w:rPr>
              <w:t>, UAB</w:t>
            </w:r>
          </w:p>
        </w:tc>
      </w:tr>
      <w:tr w:rsidR="00506CC5" w:rsidRPr="00BC58D2" w14:paraId="60831875"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BFA0205"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Approved on: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12C6DF5" w14:textId="776B000B" w:rsidR="00506CC5" w:rsidRPr="00BC58D2" w:rsidRDefault="00B10DD7" w:rsidP="00B22949">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202</w:t>
            </w:r>
            <w:r w:rsidR="00580E65">
              <w:rPr>
                <w:rFonts w:ascii="Calibri" w:eastAsia="Times New Roman" w:hAnsi="Calibri" w:cs="Calibri"/>
                <w:sz w:val="21"/>
                <w:szCs w:val="21"/>
                <w:lang w:eastAsia="en-GB"/>
              </w:rPr>
              <w:t>4</w:t>
            </w:r>
            <w:r w:rsidR="00506CC5">
              <w:rPr>
                <w:rFonts w:ascii="Calibri" w:eastAsia="Times New Roman" w:hAnsi="Calibri" w:cs="Calibri"/>
                <w:sz w:val="21"/>
                <w:szCs w:val="21"/>
                <w:lang w:eastAsia="en-GB"/>
              </w:rPr>
              <w:t>-</w:t>
            </w:r>
            <w:r>
              <w:rPr>
                <w:rFonts w:ascii="Calibri" w:eastAsia="Times New Roman" w:hAnsi="Calibri" w:cs="Calibri"/>
                <w:sz w:val="21"/>
                <w:szCs w:val="21"/>
                <w:lang w:eastAsia="en-GB"/>
              </w:rPr>
              <w:t>12</w:t>
            </w:r>
            <w:r w:rsidR="00506CC5">
              <w:rPr>
                <w:rFonts w:ascii="Calibri" w:eastAsia="Times New Roman" w:hAnsi="Calibri" w:cs="Calibri"/>
                <w:sz w:val="21"/>
                <w:szCs w:val="21"/>
                <w:lang w:eastAsia="en-GB"/>
              </w:rPr>
              <w:t>-</w:t>
            </w:r>
            <w:r w:rsidR="00580E65">
              <w:rPr>
                <w:rFonts w:ascii="Calibri" w:eastAsia="Times New Roman" w:hAnsi="Calibri" w:cs="Calibri"/>
                <w:sz w:val="21"/>
                <w:szCs w:val="21"/>
                <w:lang w:eastAsia="en-GB"/>
              </w:rPr>
              <w:t>16</w:t>
            </w:r>
          </w:p>
        </w:tc>
      </w:tr>
      <w:tr w:rsidR="00506CC5" w:rsidRPr="00BC58D2" w14:paraId="514D1DC7"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04E3325"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Approved by: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30CE8D5" w14:textId="597DFB32" w:rsidR="00506CC5" w:rsidRPr="00BC58D2" w:rsidRDefault="00932EEB" w:rsidP="00B22949">
            <w:pPr>
              <w:tabs>
                <w:tab w:val="left" w:pos="3114"/>
              </w:tabs>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rPr>
              <w:t xml:space="preserve">Decision of the </w:t>
            </w:r>
            <w:r w:rsidR="00580E65">
              <w:rPr>
                <w:rFonts w:ascii="Calibri" w:eastAsia="Times New Roman" w:hAnsi="Calibri" w:cs="Calibri"/>
                <w:sz w:val="21"/>
                <w:szCs w:val="21"/>
              </w:rPr>
              <w:t>General Manager</w:t>
            </w:r>
            <w:r w:rsidR="00506CC5" w:rsidRPr="00BC58D2">
              <w:rPr>
                <w:rFonts w:ascii="Calibri" w:eastAsia="Times New Roman" w:hAnsi="Calibri" w:cs="Calibri"/>
                <w:sz w:val="21"/>
                <w:szCs w:val="21"/>
              </w:rPr>
              <w:t xml:space="preserve">, dated </w:t>
            </w:r>
            <w:r w:rsidR="00B10DD7">
              <w:rPr>
                <w:rFonts w:ascii="Calibri" w:eastAsia="Times New Roman" w:hAnsi="Calibri" w:cs="Calibri"/>
                <w:sz w:val="21"/>
                <w:szCs w:val="21"/>
                <w:lang w:eastAsia="en-GB"/>
              </w:rPr>
              <w:t>202</w:t>
            </w:r>
            <w:r w:rsidR="00580E65">
              <w:rPr>
                <w:rFonts w:ascii="Calibri" w:eastAsia="Times New Roman" w:hAnsi="Calibri" w:cs="Calibri"/>
                <w:sz w:val="21"/>
                <w:szCs w:val="21"/>
                <w:lang w:eastAsia="en-GB"/>
              </w:rPr>
              <w:t>4</w:t>
            </w:r>
            <w:r w:rsidR="00B10DD7">
              <w:rPr>
                <w:rFonts w:ascii="Calibri" w:eastAsia="Times New Roman" w:hAnsi="Calibri" w:cs="Calibri"/>
                <w:sz w:val="21"/>
                <w:szCs w:val="21"/>
                <w:lang w:eastAsia="en-GB"/>
              </w:rPr>
              <w:t>-12-</w:t>
            </w:r>
            <w:r w:rsidR="00580E65">
              <w:rPr>
                <w:rFonts w:ascii="Calibri" w:eastAsia="Times New Roman" w:hAnsi="Calibri" w:cs="Calibri"/>
                <w:sz w:val="21"/>
                <w:szCs w:val="21"/>
                <w:lang w:eastAsia="en-GB"/>
              </w:rPr>
              <w:t>16</w:t>
            </w:r>
            <w:r w:rsidR="00506CC5">
              <w:rPr>
                <w:rFonts w:ascii="Calibri" w:eastAsia="Times New Roman" w:hAnsi="Calibri" w:cs="Calibri"/>
                <w:sz w:val="21"/>
                <w:szCs w:val="21"/>
              </w:rPr>
              <w:tab/>
            </w:r>
          </w:p>
        </w:tc>
      </w:tr>
      <w:tr w:rsidR="00506CC5" w:rsidRPr="00BC58D2" w14:paraId="7D0B7A80"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67C3270"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Version: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5A7AFAE" w14:textId="68A05B65" w:rsidR="00506CC5" w:rsidRPr="00BC58D2" w:rsidRDefault="00580E65" w:rsidP="00B22949">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2.</w:t>
            </w:r>
          </w:p>
        </w:tc>
      </w:tr>
      <w:tr w:rsidR="00506CC5" w:rsidRPr="00BC58D2" w14:paraId="7B5775C7"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C678DF7"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References to external rules: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BBE142B" w14:textId="77777777" w:rsidR="00506CC5" w:rsidRPr="00BC58D2" w:rsidRDefault="00506CC5" w:rsidP="00B22949">
            <w:pPr>
              <w:pStyle w:val="Odsekzoznamu"/>
              <w:numPr>
                <w:ilvl w:val="0"/>
                <w:numId w:val="1"/>
              </w:numPr>
              <w:spacing w:after="0" w:line="240" w:lineRule="auto"/>
              <w:ind w:left="434" w:right="96" w:hanging="282"/>
              <w:contextualSpacing w:val="0"/>
              <w:jc w:val="both"/>
              <w:textAlignment w:val="baseline"/>
              <w:rPr>
                <w:rFonts w:ascii="Calibri" w:eastAsia="Times New Roman" w:hAnsi="Calibri" w:cs="Calibri"/>
                <w:sz w:val="21"/>
                <w:szCs w:val="21"/>
              </w:rPr>
            </w:pPr>
            <w:r w:rsidRPr="00BC58D2">
              <w:rPr>
                <w:rFonts w:ascii="Calibri" w:eastAsia="Times New Roman" w:hAnsi="Calibri" w:cs="Calibri"/>
                <w:sz w:val="21"/>
                <w:szCs w:val="21"/>
              </w:rPr>
              <w:t>Law on Protection of Whistleblowers of the Republic of Lithuania</w:t>
            </w:r>
          </w:p>
          <w:p w14:paraId="7618B4D9" w14:textId="77777777" w:rsidR="00506CC5" w:rsidRPr="00BC58D2" w:rsidRDefault="00506CC5" w:rsidP="00B22949">
            <w:pPr>
              <w:pStyle w:val="Odsekzoznamu"/>
              <w:numPr>
                <w:ilvl w:val="0"/>
                <w:numId w:val="1"/>
              </w:numPr>
              <w:spacing w:after="0" w:line="240" w:lineRule="auto"/>
              <w:ind w:left="434" w:right="96" w:hanging="282"/>
              <w:contextualSpacing w:val="0"/>
              <w:jc w:val="both"/>
              <w:textAlignment w:val="baseline"/>
              <w:rPr>
                <w:rFonts w:ascii="Calibri" w:eastAsia="Times New Roman" w:hAnsi="Calibri" w:cs="Calibri"/>
                <w:sz w:val="21"/>
                <w:szCs w:val="21"/>
              </w:rPr>
            </w:pPr>
            <w:r w:rsidRPr="00BC58D2">
              <w:rPr>
                <w:rFonts w:ascii="Calibri" w:eastAsia="Times New Roman" w:hAnsi="Calibri" w:cs="Calibri"/>
                <w:sz w:val="21"/>
                <w:szCs w:val="21"/>
              </w:rPr>
              <w:t>Resolution of the Government of the Republic of Lithuania “On the Implementation of the Law on the Protection of Whistleblowers of the Republic of Lithuania” No. 1133 of 14 November 2018</w:t>
            </w:r>
          </w:p>
          <w:p w14:paraId="2CDED328" w14:textId="77777777" w:rsidR="00506CC5" w:rsidRPr="00BC58D2" w:rsidRDefault="00506CC5" w:rsidP="00B22949">
            <w:pPr>
              <w:pStyle w:val="Odsekzoznamu"/>
              <w:numPr>
                <w:ilvl w:val="0"/>
                <w:numId w:val="1"/>
              </w:numPr>
              <w:spacing w:after="0" w:line="240" w:lineRule="auto"/>
              <w:ind w:left="434" w:right="96" w:hanging="282"/>
              <w:contextualSpacing w:val="0"/>
              <w:jc w:val="both"/>
              <w:textAlignment w:val="baseline"/>
              <w:rPr>
                <w:rFonts w:ascii="Calibri" w:eastAsia="Times New Roman" w:hAnsi="Calibri" w:cs="Calibri"/>
                <w:sz w:val="21"/>
                <w:szCs w:val="21"/>
              </w:rPr>
            </w:pPr>
            <w:r w:rsidRPr="00BC58D2">
              <w:rPr>
                <w:rFonts w:ascii="Calibri" w:eastAsia="Times New Roman" w:hAnsi="Calibri" w:cs="Calibri"/>
                <w:sz w:val="21"/>
                <w:szCs w:val="21"/>
              </w:rPr>
              <w:t>Order of the Minister of Justice of the Republic of Lithuania “On Approval of the List of Legal Acts of the European Union and Legal Acts of the Republic of Lithuanian Implementing them Reporting on which Ensures Protection to the Person Providing Information on Violation” No. 1R-53 of 15 February 2022</w:t>
            </w:r>
          </w:p>
        </w:tc>
      </w:tr>
      <w:tr w:rsidR="00506CC5" w:rsidRPr="00BC58D2" w14:paraId="6447A15B" w14:textId="77777777" w:rsidTr="00B22949">
        <w:trPr>
          <w:trHeight w:val="300"/>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54E41BC"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References to internal rules: </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63CBF9D" w14:textId="7D9DA462" w:rsidR="00506CC5" w:rsidRPr="00560286" w:rsidRDefault="00506CC5" w:rsidP="00506CC5">
            <w:pPr>
              <w:pStyle w:val="Odsekzoznamu"/>
              <w:numPr>
                <w:ilvl w:val="0"/>
                <w:numId w:val="1"/>
              </w:numPr>
              <w:spacing w:after="0" w:line="240" w:lineRule="auto"/>
              <w:ind w:left="434" w:hanging="282"/>
              <w:contextualSpacing w:val="0"/>
              <w:jc w:val="both"/>
              <w:textAlignment w:val="baseline"/>
              <w:rPr>
                <w:rFonts w:ascii="Calibri" w:eastAsia="Times New Roman" w:hAnsi="Calibri" w:cs="Calibri"/>
                <w:sz w:val="21"/>
                <w:szCs w:val="21"/>
                <w:lang w:eastAsia="en-GB"/>
              </w:rPr>
            </w:pPr>
            <w:r w:rsidRPr="00560286">
              <w:rPr>
                <w:rFonts w:ascii="Calibri" w:eastAsia="Times New Roman" w:hAnsi="Calibri" w:cs="Calibri"/>
                <w:sz w:val="21"/>
                <w:szCs w:val="21"/>
                <w:lang w:eastAsia="en-GB"/>
              </w:rPr>
              <w:t xml:space="preserve">Conflicts of Interest </w:t>
            </w:r>
            <w:r w:rsidR="00580E65">
              <w:rPr>
                <w:rFonts w:ascii="Calibri" w:eastAsia="Times New Roman" w:hAnsi="Calibri" w:cs="Calibri"/>
                <w:sz w:val="21"/>
                <w:szCs w:val="21"/>
                <w:lang w:eastAsia="en-GB"/>
              </w:rPr>
              <w:t xml:space="preserve">Management </w:t>
            </w:r>
            <w:r w:rsidRPr="00560286">
              <w:rPr>
                <w:rFonts w:ascii="Calibri" w:eastAsia="Times New Roman" w:hAnsi="Calibri" w:cs="Calibri"/>
                <w:sz w:val="21"/>
                <w:szCs w:val="21"/>
                <w:lang w:eastAsia="en-GB"/>
              </w:rPr>
              <w:t>Policy</w:t>
            </w:r>
          </w:p>
          <w:p w14:paraId="638F963E" w14:textId="77777777" w:rsidR="00506CC5" w:rsidRPr="00560286" w:rsidRDefault="00506CC5" w:rsidP="00506CC5">
            <w:pPr>
              <w:pStyle w:val="Odsekzoznamu"/>
              <w:numPr>
                <w:ilvl w:val="0"/>
                <w:numId w:val="1"/>
              </w:numPr>
              <w:spacing w:after="0" w:line="240" w:lineRule="auto"/>
              <w:ind w:left="434" w:hanging="282"/>
              <w:contextualSpacing w:val="0"/>
              <w:jc w:val="both"/>
              <w:rPr>
                <w:rFonts w:ascii="Calibri" w:eastAsia="Times New Roman" w:hAnsi="Calibri" w:cs="Calibri"/>
                <w:sz w:val="21"/>
                <w:szCs w:val="21"/>
                <w:lang w:eastAsia="en-GB"/>
              </w:rPr>
            </w:pPr>
            <w:r w:rsidRPr="00560286">
              <w:rPr>
                <w:rFonts w:ascii="Calibri" w:eastAsia="Times New Roman" w:hAnsi="Calibri" w:cs="Calibri"/>
                <w:sz w:val="21"/>
                <w:szCs w:val="21"/>
                <w:lang w:eastAsia="en-GB"/>
              </w:rPr>
              <w:t>Anti-Bribery and Anti-Corruption Policy</w:t>
            </w:r>
          </w:p>
          <w:p w14:paraId="1683A8CF" w14:textId="77777777" w:rsidR="00506CC5" w:rsidRPr="00560286" w:rsidRDefault="00506CC5" w:rsidP="00506CC5">
            <w:pPr>
              <w:pStyle w:val="Odsekzoznamu"/>
              <w:numPr>
                <w:ilvl w:val="0"/>
                <w:numId w:val="1"/>
              </w:numPr>
              <w:spacing w:after="0" w:line="240" w:lineRule="auto"/>
              <w:ind w:left="434" w:hanging="282"/>
              <w:contextualSpacing w:val="0"/>
              <w:jc w:val="both"/>
              <w:rPr>
                <w:rFonts w:ascii="Calibri" w:eastAsia="Times New Roman" w:hAnsi="Calibri" w:cs="Calibri"/>
                <w:sz w:val="21"/>
                <w:szCs w:val="21"/>
                <w:lang w:eastAsia="en-GB"/>
              </w:rPr>
            </w:pPr>
            <w:bookmarkStart w:id="0" w:name="_Hlk159491876"/>
            <w:r>
              <w:rPr>
                <w:rFonts w:ascii="Calibri" w:eastAsia="Times New Roman" w:hAnsi="Calibri" w:cs="Calibri"/>
                <w:sz w:val="21"/>
                <w:szCs w:val="21"/>
                <w:lang w:eastAsia="en-GB"/>
              </w:rPr>
              <w:t>Internal</w:t>
            </w:r>
            <w:r w:rsidRPr="00560286">
              <w:rPr>
                <w:rFonts w:ascii="Calibri" w:eastAsia="Times New Roman" w:hAnsi="Calibri" w:cs="Calibri"/>
                <w:sz w:val="21"/>
                <w:szCs w:val="21"/>
                <w:lang w:eastAsia="en-GB"/>
              </w:rPr>
              <w:t xml:space="preserve"> Governance </w:t>
            </w:r>
            <w:r>
              <w:rPr>
                <w:rFonts w:ascii="Calibri" w:eastAsia="Times New Roman" w:hAnsi="Calibri" w:cs="Calibri"/>
                <w:sz w:val="21"/>
                <w:szCs w:val="21"/>
                <w:lang w:eastAsia="en-GB"/>
              </w:rPr>
              <w:t>Policy</w:t>
            </w:r>
          </w:p>
          <w:p w14:paraId="53EFD056" w14:textId="77777777" w:rsidR="00506CC5" w:rsidRPr="00560286" w:rsidRDefault="00506CC5" w:rsidP="00506CC5">
            <w:pPr>
              <w:pStyle w:val="Odsekzoznamu"/>
              <w:numPr>
                <w:ilvl w:val="0"/>
                <w:numId w:val="1"/>
              </w:numPr>
              <w:spacing w:after="0" w:line="240" w:lineRule="auto"/>
              <w:ind w:left="434" w:hanging="282"/>
              <w:contextualSpacing w:val="0"/>
              <w:jc w:val="both"/>
              <w:rPr>
                <w:rFonts w:ascii="Calibri" w:eastAsia="Times New Roman" w:hAnsi="Calibri" w:cs="Calibri"/>
                <w:sz w:val="21"/>
                <w:szCs w:val="21"/>
                <w:lang w:eastAsia="en-GB"/>
              </w:rPr>
            </w:pPr>
            <w:r w:rsidRPr="00560286">
              <w:rPr>
                <w:rFonts w:ascii="Calibri" w:eastAsia="Times New Roman" w:hAnsi="Calibri" w:cs="Calibri"/>
                <w:sz w:val="21"/>
                <w:szCs w:val="21"/>
                <w:lang w:eastAsia="en-GB"/>
              </w:rPr>
              <w:t>Training Policy</w:t>
            </w:r>
          </w:p>
          <w:p w14:paraId="67E200DA" w14:textId="62418957" w:rsidR="00506CC5" w:rsidRPr="00506CC5" w:rsidRDefault="00506CC5" w:rsidP="00506CC5">
            <w:pPr>
              <w:pStyle w:val="Odsekzoznamu"/>
              <w:numPr>
                <w:ilvl w:val="0"/>
                <w:numId w:val="1"/>
              </w:numPr>
              <w:spacing w:after="0" w:line="240" w:lineRule="auto"/>
              <w:ind w:left="434" w:hanging="282"/>
              <w:contextualSpacing w:val="0"/>
              <w:jc w:val="both"/>
              <w:rPr>
                <w:rFonts w:ascii="Calibri" w:eastAsia="Times New Roman" w:hAnsi="Calibri" w:cs="Calibri"/>
                <w:sz w:val="21"/>
                <w:szCs w:val="21"/>
                <w:lang w:eastAsia="en-GB"/>
              </w:rPr>
            </w:pPr>
            <w:r w:rsidRPr="00560286">
              <w:rPr>
                <w:rFonts w:ascii="Calibri" w:eastAsia="Times New Roman" w:hAnsi="Calibri" w:cs="Calibri"/>
                <w:sz w:val="21"/>
                <w:szCs w:val="21"/>
                <w:lang w:eastAsia="en-GB"/>
              </w:rPr>
              <w:t>Compliance Policy</w:t>
            </w:r>
            <w:bookmarkEnd w:id="0"/>
          </w:p>
        </w:tc>
      </w:tr>
      <w:tr w:rsidR="00506CC5" w:rsidRPr="00BC58D2" w14:paraId="1C9B496D" w14:textId="77777777" w:rsidTr="00B22949">
        <w:trPr>
          <w:trHeight w:val="294"/>
        </w:trPr>
        <w:tc>
          <w:tcPr>
            <w:tcW w:w="32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B060B0F"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Status:</w:t>
            </w:r>
          </w:p>
        </w:tc>
        <w:tc>
          <w:tcPr>
            <w:tcW w:w="62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1E3009D" w14:textId="77777777" w:rsidR="00506CC5" w:rsidRPr="00BC58D2" w:rsidRDefault="00506CC5" w:rsidP="00B22949">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Public</w:t>
            </w:r>
            <w:r>
              <w:rPr>
                <w:rFonts w:ascii="Calibri" w:eastAsia="Times New Roman" w:hAnsi="Calibri" w:cs="Calibri"/>
                <w:sz w:val="21"/>
                <w:szCs w:val="21"/>
                <w:lang w:eastAsia="en-GB"/>
              </w:rPr>
              <w:t xml:space="preserve"> (with the exception of annexes 3 and 4)</w:t>
            </w:r>
          </w:p>
        </w:tc>
      </w:tr>
    </w:tbl>
    <w:p w14:paraId="6DEA021D" w14:textId="77777777" w:rsidR="00506CC5" w:rsidRDefault="00506CC5" w:rsidP="00414240">
      <w:pPr>
        <w:spacing w:after="0" w:line="240" w:lineRule="auto"/>
        <w:textAlignment w:val="baseline"/>
        <w:rPr>
          <w:rFonts w:ascii="Calibri" w:eastAsia="Times New Roman" w:hAnsi="Calibri" w:cs="Calibri"/>
          <w:sz w:val="21"/>
          <w:szCs w:val="21"/>
          <w:lang w:eastAsia="en-GB"/>
        </w:rPr>
      </w:pPr>
    </w:p>
    <w:p w14:paraId="0FC61E47" w14:textId="77777777" w:rsidR="00306890" w:rsidRDefault="00306890" w:rsidP="00414240">
      <w:pPr>
        <w:spacing w:after="0" w:line="240" w:lineRule="auto"/>
        <w:textAlignment w:val="baseline"/>
        <w:rPr>
          <w:rFonts w:ascii="Calibri" w:eastAsia="Times New Roman" w:hAnsi="Calibri" w:cs="Calibri"/>
          <w:sz w:val="21"/>
          <w:szCs w:val="21"/>
          <w:lang w:eastAsia="en-GB"/>
        </w:rPr>
      </w:pPr>
    </w:p>
    <w:p w14:paraId="5CE91FC4" w14:textId="504BDFD5" w:rsidR="00506CC5" w:rsidRDefault="00306890" w:rsidP="00306890">
      <w:pPr>
        <w:spacing w:after="0" w:line="240" w:lineRule="auto"/>
        <w:jc w:val="center"/>
        <w:textAlignment w:val="baseline"/>
        <w:rPr>
          <w:rFonts w:ascii="Calibri" w:eastAsia="Times New Roman" w:hAnsi="Calibri" w:cs="Calibri"/>
          <w:b/>
          <w:bCs/>
          <w:sz w:val="21"/>
          <w:szCs w:val="21"/>
          <w:lang w:eastAsia="en-GB"/>
        </w:rPr>
      </w:pPr>
      <w:r w:rsidRPr="00BC58D2">
        <w:rPr>
          <w:rFonts w:ascii="Calibri" w:eastAsia="Times New Roman" w:hAnsi="Calibri" w:cs="Calibri"/>
          <w:b/>
          <w:bCs/>
          <w:sz w:val="21"/>
          <w:szCs w:val="21"/>
          <w:lang w:eastAsia="en-GB"/>
        </w:rPr>
        <w:t>HISTORY OF AMENDMENTS MADE TO THE DOCUMENT</w:t>
      </w:r>
    </w:p>
    <w:p w14:paraId="735A4449" w14:textId="77777777" w:rsidR="00306890" w:rsidRPr="00BC58D2" w:rsidRDefault="00306890" w:rsidP="00306890">
      <w:pPr>
        <w:spacing w:after="0" w:line="240" w:lineRule="auto"/>
        <w:jc w:val="center"/>
        <w:textAlignment w:val="baseline"/>
        <w:rPr>
          <w:rFonts w:ascii="Calibri" w:eastAsia="Times New Roman" w:hAnsi="Calibri" w:cs="Calibri"/>
          <w:sz w:val="21"/>
          <w:szCs w:val="21"/>
          <w:lang w:eastAsia="en-GB"/>
        </w:rPr>
      </w:pPr>
    </w:p>
    <w:tbl>
      <w:tblPr>
        <w:tblW w:w="95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9"/>
        <w:gridCol w:w="2350"/>
        <w:gridCol w:w="5662"/>
      </w:tblGrid>
      <w:tr w:rsidR="00611431" w:rsidRPr="00BC58D2" w14:paraId="66471613" w14:textId="77777777" w:rsidTr="00595EBC">
        <w:trPr>
          <w:trHeight w:val="300"/>
        </w:trPr>
        <w:tc>
          <w:tcPr>
            <w:tcW w:w="1509" w:type="dxa"/>
            <w:tcBorders>
              <w:top w:val="single" w:sz="6" w:space="0" w:color="BFBFBF"/>
              <w:left w:val="single" w:sz="6" w:space="0" w:color="BFBFBF"/>
              <w:bottom w:val="single" w:sz="6" w:space="0" w:color="BFBFBF"/>
              <w:right w:val="single" w:sz="6" w:space="0" w:color="BFBFBF"/>
            </w:tcBorders>
            <w:shd w:val="clear" w:color="auto" w:fill="auto"/>
            <w:hideMark/>
          </w:tcPr>
          <w:p w14:paraId="6DB05159"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b/>
                <w:bCs/>
                <w:sz w:val="21"/>
                <w:szCs w:val="21"/>
                <w:lang w:eastAsia="en-GB"/>
              </w:rPr>
              <w:t>Version</w:t>
            </w:r>
            <w:r w:rsidRPr="00BC58D2">
              <w:rPr>
                <w:rFonts w:ascii="Calibri" w:eastAsia="Times New Roman" w:hAnsi="Calibri" w:cs="Calibri"/>
                <w:sz w:val="21"/>
                <w:szCs w:val="21"/>
                <w:lang w:eastAsia="en-GB"/>
              </w:rPr>
              <w:t> </w:t>
            </w:r>
          </w:p>
        </w:tc>
        <w:tc>
          <w:tcPr>
            <w:tcW w:w="2350" w:type="dxa"/>
            <w:tcBorders>
              <w:top w:val="single" w:sz="6" w:space="0" w:color="BFBFBF"/>
              <w:left w:val="single" w:sz="6" w:space="0" w:color="BFBFBF"/>
              <w:bottom w:val="single" w:sz="6" w:space="0" w:color="BFBFBF"/>
              <w:right w:val="single" w:sz="6" w:space="0" w:color="BFBFBF"/>
            </w:tcBorders>
            <w:shd w:val="clear" w:color="auto" w:fill="auto"/>
            <w:hideMark/>
          </w:tcPr>
          <w:p w14:paraId="202DA6EA"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b/>
                <w:bCs/>
                <w:sz w:val="21"/>
                <w:szCs w:val="21"/>
                <w:lang w:eastAsia="en-GB"/>
              </w:rPr>
              <w:t>Date</w:t>
            </w:r>
          </w:p>
        </w:tc>
        <w:tc>
          <w:tcPr>
            <w:tcW w:w="5662" w:type="dxa"/>
            <w:tcBorders>
              <w:top w:val="single" w:sz="6" w:space="0" w:color="BFBFBF"/>
              <w:left w:val="single" w:sz="6" w:space="0" w:color="BFBFBF"/>
              <w:bottom w:val="single" w:sz="6" w:space="0" w:color="BFBFBF"/>
              <w:right w:val="single" w:sz="6" w:space="0" w:color="BFBFBF"/>
            </w:tcBorders>
            <w:shd w:val="clear" w:color="auto" w:fill="auto"/>
            <w:hideMark/>
          </w:tcPr>
          <w:p w14:paraId="126921EC"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b/>
                <w:bCs/>
                <w:sz w:val="21"/>
                <w:szCs w:val="21"/>
                <w:lang w:eastAsia="en-GB"/>
              </w:rPr>
              <w:t>Short explanation of the amendment</w:t>
            </w:r>
          </w:p>
        </w:tc>
      </w:tr>
      <w:tr w:rsidR="00611431" w:rsidRPr="00BC58D2" w14:paraId="60C6F89A" w14:textId="77777777" w:rsidTr="00595EBC">
        <w:trPr>
          <w:trHeight w:val="300"/>
        </w:trPr>
        <w:tc>
          <w:tcPr>
            <w:tcW w:w="1509" w:type="dxa"/>
            <w:tcBorders>
              <w:top w:val="single" w:sz="6" w:space="0" w:color="BFBFBF"/>
              <w:left w:val="single" w:sz="6" w:space="0" w:color="BFBFBF"/>
              <w:bottom w:val="single" w:sz="6" w:space="0" w:color="BFBFBF"/>
              <w:right w:val="single" w:sz="6" w:space="0" w:color="BFBFBF"/>
            </w:tcBorders>
            <w:shd w:val="clear" w:color="auto" w:fill="auto"/>
            <w:hideMark/>
          </w:tcPr>
          <w:p w14:paraId="5026D1B6"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1.</w:t>
            </w:r>
          </w:p>
        </w:tc>
        <w:tc>
          <w:tcPr>
            <w:tcW w:w="2350" w:type="dxa"/>
            <w:tcBorders>
              <w:top w:val="single" w:sz="6" w:space="0" w:color="BFBFBF"/>
              <w:left w:val="single" w:sz="6" w:space="0" w:color="BFBFBF"/>
              <w:bottom w:val="single" w:sz="6" w:space="0" w:color="BFBFBF"/>
              <w:right w:val="single" w:sz="6" w:space="0" w:color="BFBFBF"/>
            </w:tcBorders>
            <w:shd w:val="clear" w:color="auto" w:fill="auto"/>
            <w:hideMark/>
          </w:tcPr>
          <w:p w14:paraId="7C4801CA" w14:textId="3EB745DA" w:rsidR="00503287" w:rsidRPr="00BC58D2" w:rsidRDefault="00B10DD7" w:rsidP="00414240">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2023-12-20</w:t>
            </w:r>
          </w:p>
        </w:tc>
        <w:tc>
          <w:tcPr>
            <w:tcW w:w="5662" w:type="dxa"/>
            <w:tcBorders>
              <w:top w:val="single" w:sz="6" w:space="0" w:color="BFBFBF"/>
              <w:left w:val="single" w:sz="6" w:space="0" w:color="BFBFBF"/>
              <w:bottom w:val="single" w:sz="6" w:space="0" w:color="BFBFBF"/>
              <w:right w:val="single" w:sz="6" w:space="0" w:color="BFBFBF"/>
            </w:tcBorders>
            <w:shd w:val="clear" w:color="auto" w:fill="auto"/>
            <w:hideMark/>
          </w:tcPr>
          <w:p w14:paraId="717997F1"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r w:rsidRPr="00BC58D2">
              <w:rPr>
                <w:rFonts w:ascii="Calibri" w:eastAsia="Times New Roman" w:hAnsi="Calibri" w:cs="Calibri"/>
                <w:sz w:val="21"/>
                <w:szCs w:val="21"/>
                <w:lang w:eastAsia="en-GB"/>
              </w:rPr>
              <w:t>First version</w:t>
            </w:r>
          </w:p>
        </w:tc>
      </w:tr>
      <w:tr w:rsidR="00611431" w:rsidRPr="00BC58D2" w14:paraId="217EEF22" w14:textId="77777777" w:rsidTr="00595EBC">
        <w:trPr>
          <w:trHeight w:val="300"/>
        </w:trPr>
        <w:tc>
          <w:tcPr>
            <w:tcW w:w="1509" w:type="dxa"/>
            <w:tcBorders>
              <w:top w:val="single" w:sz="6" w:space="0" w:color="BFBFBF"/>
              <w:left w:val="single" w:sz="6" w:space="0" w:color="BFBFBF"/>
              <w:bottom w:val="single" w:sz="6" w:space="0" w:color="BFBFBF"/>
              <w:right w:val="single" w:sz="6" w:space="0" w:color="BFBFBF"/>
            </w:tcBorders>
            <w:shd w:val="clear" w:color="auto" w:fill="auto"/>
            <w:hideMark/>
          </w:tcPr>
          <w:p w14:paraId="1E404D3D" w14:textId="18F23150" w:rsidR="00503287" w:rsidRPr="00BC58D2" w:rsidRDefault="00580E65" w:rsidP="00414240">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2.</w:t>
            </w:r>
          </w:p>
        </w:tc>
        <w:tc>
          <w:tcPr>
            <w:tcW w:w="2350" w:type="dxa"/>
            <w:tcBorders>
              <w:top w:val="single" w:sz="6" w:space="0" w:color="BFBFBF"/>
              <w:left w:val="single" w:sz="6" w:space="0" w:color="BFBFBF"/>
              <w:bottom w:val="single" w:sz="6" w:space="0" w:color="BFBFBF"/>
              <w:right w:val="single" w:sz="6" w:space="0" w:color="BFBFBF"/>
            </w:tcBorders>
            <w:shd w:val="clear" w:color="auto" w:fill="auto"/>
            <w:hideMark/>
          </w:tcPr>
          <w:p w14:paraId="23DFE5B1" w14:textId="2CDB6FFB" w:rsidR="00503287" w:rsidRPr="00BC58D2" w:rsidRDefault="00580E65" w:rsidP="00414240">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2024-12-16</w:t>
            </w:r>
          </w:p>
        </w:tc>
        <w:tc>
          <w:tcPr>
            <w:tcW w:w="5662" w:type="dxa"/>
            <w:tcBorders>
              <w:top w:val="single" w:sz="6" w:space="0" w:color="BFBFBF"/>
              <w:left w:val="single" w:sz="6" w:space="0" w:color="BFBFBF"/>
              <w:bottom w:val="single" w:sz="6" w:space="0" w:color="BFBFBF"/>
              <w:right w:val="single" w:sz="6" w:space="0" w:color="BFBFBF"/>
            </w:tcBorders>
            <w:shd w:val="clear" w:color="auto" w:fill="auto"/>
            <w:hideMark/>
          </w:tcPr>
          <w:p w14:paraId="0B28139E" w14:textId="780DFF6D" w:rsidR="00B0672A" w:rsidRPr="00B0672A" w:rsidRDefault="00580E65" w:rsidP="00580E65">
            <w:pPr>
              <w:spacing w:after="0" w:line="240" w:lineRule="auto"/>
              <w:ind w:left="294" w:hanging="152"/>
              <w:textAlignment w:val="baseline"/>
              <w:rPr>
                <w:rFonts w:ascii="Calibri" w:eastAsia="Times New Roman" w:hAnsi="Calibri" w:cs="Calibri"/>
                <w:sz w:val="21"/>
                <w:szCs w:val="21"/>
                <w:lang w:eastAsia="en-GB"/>
              </w:rPr>
            </w:pPr>
            <w:r w:rsidRPr="00B0672A">
              <w:rPr>
                <w:rFonts w:ascii="Calibri" w:eastAsia="Times New Roman" w:hAnsi="Calibri" w:cs="Calibri"/>
                <w:sz w:val="21"/>
                <w:szCs w:val="21"/>
                <w:lang w:eastAsia="en-GB"/>
              </w:rPr>
              <w:t xml:space="preserve">Second version, periodic review, </w:t>
            </w:r>
            <w:r w:rsidR="00B0672A" w:rsidRPr="00B0672A">
              <w:rPr>
                <w:rFonts w:ascii="Calibri" w:eastAsia="Times New Roman" w:hAnsi="Calibri" w:cs="Calibri"/>
                <w:sz w:val="21"/>
                <w:szCs w:val="21"/>
                <w:lang w:eastAsia="en-GB"/>
              </w:rPr>
              <w:t>Art. 9.1. changed regarding</w:t>
            </w:r>
          </w:p>
          <w:p w14:paraId="3BF1DCE5" w14:textId="77777777" w:rsidR="00B0672A" w:rsidRPr="00B0672A" w:rsidRDefault="00B0672A" w:rsidP="00580E65">
            <w:pPr>
              <w:spacing w:after="0" w:line="240" w:lineRule="auto"/>
              <w:ind w:left="294" w:hanging="152"/>
              <w:textAlignment w:val="baseline"/>
              <w:rPr>
                <w:rFonts w:ascii="Calibri" w:eastAsia="Times New Roman" w:hAnsi="Calibri" w:cs="Calibri"/>
                <w:sz w:val="21"/>
                <w:szCs w:val="21"/>
                <w:lang w:eastAsia="en-GB"/>
              </w:rPr>
            </w:pPr>
            <w:r w:rsidRPr="00B0672A">
              <w:rPr>
                <w:rFonts w:ascii="Calibri" w:eastAsia="Times New Roman" w:hAnsi="Calibri" w:cs="Calibri"/>
                <w:sz w:val="21"/>
                <w:szCs w:val="21"/>
                <w:lang w:eastAsia="en-GB"/>
              </w:rPr>
              <w:t>the person (body) responsible for adoption of this procedure,</w:t>
            </w:r>
          </w:p>
          <w:p w14:paraId="3FDACB64" w14:textId="77777777" w:rsidR="00B0672A" w:rsidRDefault="005A4227" w:rsidP="00B0672A">
            <w:pPr>
              <w:spacing w:after="0" w:line="240" w:lineRule="auto"/>
              <w:ind w:left="294" w:hanging="152"/>
              <w:textAlignment w:val="baseline"/>
              <w:rPr>
                <w:rFonts w:ascii="Calibri" w:eastAsia="Times New Roman" w:hAnsi="Calibri" w:cs="Calibri"/>
                <w:sz w:val="21"/>
                <w:szCs w:val="21"/>
                <w:lang w:eastAsia="en-GB"/>
              </w:rPr>
            </w:pPr>
            <w:r w:rsidRPr="00B0672A">
              <w:rPr>
                <w:rFonts w:ascii="Calibri" w:eastAsia="Times New Roman" w:hAnsi="Calibri" w:cs="Calibri"/>
                <w:sz w:val="21"/>
                <w:szCs w:val="21"/>
                <w:lang w:eastAsia="en-GB"/>
              </w:rPr>
              <w:t>aligning it with 3.1.</w:t>
            </w:r>
            <w:r w:rsidR="00B0672A" w:rsidRPr="00B0672A">
              <w:rPr>
                <w:rFonts w:ascii="Calibri" w:eastAsia="Times New Roman" w:hAnsi="Calibri" w:cs="Calibri"/>
                <w:sz w:val="21"/>
                <w:szCs w:val="21"/>
                <w:lang w:eastAsia="en-GB"/>
              </w:rPr>
              <w:t xml:space="preserve"> of the Procedure and Art.</w:t>
            </w:r>
            <w:r w:rsidR="00B0672A">
              <w:rPr>
                <w:rFonts w:ascii="Calibri" w:eastAsia="Times New Roman" w:hAnsi="Calibri" w:cs="Calibri"/>
                <w:sz w:val="21"/>
                <w:szCs w:val="21"/>
                <w:lang w:eastAsia="en-GB"/>
              </w:rPr>
              <w:t xml:space="preserve"> </w:t>
            </w:r>
            <w:r w:rsidR="00B0672A" w:rsidRPr="00B0672A">
              <w:rPr>
                <w:rFonts w:ascii="Calibri" w:eastAsia="Times New Roman" w:hAnsi="Calibri" w:cs="Calibri"/>
                <w:sz w:val="21"/>
                <w:szCs w:val="21"/>
                <w:lang w:eastAsia="en-GB"/>
              </w:rPr>
              <w:t>8.2.3. of the</w:t>
            </w:r>
          </w:p>
          <w:p w14:paraId="5F7B8A8B" w14:textId="7B3F20D0" w:rsidR="00503287" w:rsidRPr="00BC58D2" w:rsidRDefault="00B0672A" w:rsidP="00B0672A">
            <w:pPr>
              <w:spacing w:after="0" w:line="240" w:lineRule="auto"/>
              <w:ind w:left="294" w:hanging="152"/>
              <w:textAlignment w:val="baseline"/>
              <w:rPr>
                <w:rFonts w:ascii="Calibri" w:eastAsia="Times New Roman" w:hAnsi="Calibri" w:cs="Calibri"/>
                <w:sz w:val="21"/>
                <w:szCs w:val="21"/>
                <w:lang w:eastAsia="en-GB"/>
              </w:rPr>
            </w:pPr>
            <w:r w:rsidRPr="00B0672A">
              <w:rPr>
                <w:rFonts w:ascii="Calibri" w:eastAsia="Times New Roman" w:hAnsi="Calibri" w:cs="Calibri"/>
                <w:sz w:val="21"/>
                <w:szCs w:val="21"/>
                <w:lang w:eastAsia="en-GB"/>
              </w:rPr>
              <w:t>Internal Governance Policy</w:t>
            </w:r>
          </w:p>
        </w:tc>
      </w:tr>
      <w:tr w:rsidR="00611431" w:rsidRPr="00BC58D2" w14:paraId="68A8C3A4" w14:textId="77777777" w:rsidTr="00595EBC">
        <w:trPr>
          <w:trHeight w:val="300"/>
        </w:trPr>
        <w:tc>
          <w:tcPr>
            <w:tcW w:w="1509" w:type="dxa"/>
            <w:tcBorders>
              <w:top w:val="single" w:sz="6" w:space="0" w:color="BFBFBF"/>
              <w:left w:val="single" w:sz="6" w:space="0" w:color="BFBFBF"/>
              <w:bottom w:val="single" w:sz="6" w:space="0" w:color="BFBFBF"/>
              <w:right w:val="single" w:sz="6" w:space="0" w:color="BFBFBF"/>
            </w:tcBorders>
            <w:shd w:val="clear" w:color="auto" w:fill="auto"/>
            <w:hideMark/>
          </w:tcPr>
          <w:p w14:paraId="1DA8AFC3" w14:textId="082D883F" w:rsidR="00503287" w:rsidRPr="00BC58D2" w:rsidRDefault="00580E65" w:rsidP="00414240">
            <w:pPr>
              <w:spacing w:after="0" w:line="240" w:lineRule="auto"/>
              <w:ind w:left="294" w:hanging="152"/>
              <w:textAlignment w:val="baseline"/>
              <w:rPr>
                <w:rFonts w:ascii="Calibri" w:eastAsia="Times New Roman" w:hAnsi="Calibri" w:cs="Calibri"/>
                <w:sz w:val="21"/>
                <w:szCs w:val="21"/>
                <w:lang w:eastAsia="en-GB"/>
              </w:rPr>
            </w:pPr>
            <w:r>
              <w:rPr>
                <w:rFonts w:ascii="Calibri" w:eastAsia="Times New Roman" w:hAnsi="Calibri" w:cs="Calibri"/>
                <w:sz w:val="21"/>
                <w:szCs w:val="21"/>
                <w:lang w:eastAsia="en-GB"/>
              </w:rPr>
              <w:t>3.</w:t>
            </w:r>
          </w:p>
        </w:tc>
        <w:tc>
          <w:tcPr>
            <w:tcW w:w="2350" w:type="dxa"/>
            <w:tcBorders>
              <w:top w:val="single" w:sz="6" w:space="0" w:color="BFBFBF"/>
              <w:left w:val="single" w:sz="6" w:space="0" w:color="BFBFBF"/>
              <w:bottom w:val="single" w:sz="6" w:space="0" w:color="BFBFBF"/>
              <w:right w:val="single" w:sz="6" w:space="0" w:color="BFBFBF"/>
            </w:tcBorders>
            <w:shd w:val="clear" w:color="auto" w:fill="auto"/>
            <w:hideMark/>
          </w:tcPr>
          <w:p w14:paraId="6B6B9F75"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p>
        </w:tc>
        <w:tc>
          <w:tcPr>
            <w:tcW w:w="5662" w:type="dxa"/>
            <w:tcBorders>
              <w:top w:val="single" w:sz="6" w:space="0" w:color="BFBFBF"/>
              <w:left w:val="single" w:sz="6" w:space="0" w:color="BFBFBF"/>
              <w:bottom w:val="single" w:sz="6" w:space="0" w:color="BFBFBF"/>
              <w:right w:val="single" w:sz="6" w:space="0" w:color="BFBFBF"/>
            </w:tcBorders>
            <w:shd w:val="clear" w:color="auto" w:fill="auto"/>
            <w:hideMark/>
          </w:tcPr>
          <w:p w14:paraId="1AD1409F" w14:textId="77777777" w:rsidR="00503287" w:rsidRPr="00BC58D2" w:rsidRDefault="00503287" w:rsidP="00414240">
            <w:pPr>
              <w:spacing w:after="0" w:line="240" w:lineRule="auto"/>
              <w:ind w:left="294" w:hanging="152"/>
              <w:textAlignment w:val="baseline"/>
              <w:rPr>
                <w:rFonts w:ascii="Calibri" w:eastAsia="Times New Roman" w:hAnsi="Calibri" w:cs="Calibri"/>
                <w:sz w:val="21"/>
                <w:szCs w:val="21"/>
                <w:lang w:eastAsia="en-GB"/>
              </w:rPr>
            </w:pPr>
          </w:p>
        </w:tc>
      </w:tr>
    </w:tbl>
    <w:p w14:paraId="037B66F1" w14:textId="20E04057" w:rsidR="00503287" w:rsidRPr="00BC58D2" w:rsidRDefault="00503287" w:rsidP="00414240">
      <w:pPr>
        <w:spacing w:after="0" w:line="240" w:lineRule="auto"/>
        <w:rPr>
          <w:rFonts w:ascii="Calibri" w:hAnsi="Calibri" w:cs="Calibri"/>
          <w:sz w:val="21"/>
          <w:szCs w:val="21"/>
        </w:rPr>
      </w:pPr>
    </w:p>
    <w:p w14:paraId="5611168F" w14:textId="77777777" w:rsidR="00503287" w:rsidRDefault="00503287" w:rsidP="00414240">
      <w:pPr>
        <w:spacing w:after="0" w:line="240" w:lineRule="auto"/>
        <w:rPr>
          <w:rFonts w:ascii="Calibri" w:hAnsi="Calibri" w:cs="Calibri"/>
          <w:sz w:val="21"/>
          <w:szCs w:val="21"/>
        </w:rPr>
      </w:pPr>
      <w:r w:rsidRPr="00BC58D2">
        <w:rPr>
          <w:rFonts w:ascii="Calibri" w:hAnsi="Calibri" w:cs="Calibri"/>
          <w:sz w:val="21"/>
          <w:szCs w:val="21"/>
        </w:rPr>
        <w:br w:type="page"/>
      </w:r>
    </w:p>
    <w:p w14:paraId="63D70AAA" w14:textId="77777777" w:rsidR="00F33AFB" w:rsidRDefault="00F33AFB" w:rsidP="00414240">
      <w:pPr>
        <w:spacing w:after="0" w:line="240" w:lineRule="auto"/>
        <w:rPr>
          <w:rFonts w:ascii="Calibri" w:hAnsi="Calibri" w:cs="Calibri"/>
          <w:sz w:val="21"/>
          <w:szCs w:val="21"/>
        </w:rPr>
      </w:pPr>
    </w:p>
    <w:sdt>
      <w:sdtPr>
        <w:id w:val="-1449918379"/>
        <w:docPartObj>
          <w:docPartGallery w:val="Table of Contents"/>
          <w:docPartUnique/>
        </w:docPartObj>
      </w:sdtPr>
      <w:sdtEndPr>
        <w:rPr>
          <w:b/>
          <w:bCs/>
          <w:noProof/>
        </w:rPr>
      </w:sdtEndPr>
      <w:sdtContent>
        <w:p w14:paraId="61CA1C78" w14:textId="2D4119A2" w:rsidR="00AA3775" w:rsidRPr="00AA3775" w:rsidRDefault="00AA3775" w:rsidP="00AA3775">
          <w:pPr>
            <w:rPr>
              <w:rFonts w:ascii="Calibri" w:hAnsi="Calibri" w:cs="Calibri"/>
              <w:b/>
              <w:bCs/>
              <w:lang w:val="en-US"/>
            </w:rPr>
          </w:pPr>
          <w:r w:rsidRPr="00AA3775">
            <w:rPr>
              <w:rFonts w:ascii="Calibri" w:hAnsi="Calibri" w:cs="Calibri"/>
              <w:b/>
              <w:bCs/>
            </w:rPr>
            <w:t>TABLE OF CONTENTS</w:t>
          </w:r>
        </w:p>
        <w:p w14:paraId="6CDD3EE3" w14:textId="77777777" w:rsidR="00AA3775" w:rsidRPr="00AA3775" w:rsidRDefault="00AA3775" w:rsidP="00AA3775">
          <w:pPr>
            <w:rPr>
              <w:lang w:val="en-US"/>
            </w:rPr>
          </w:pPr>
        </w:p>
        <w:p w14:paraId="4D167806" w14:textId="36C995FB" w:rsidR="00AA3775" w:rsidRPr="00AA3775" w:rsidRDefault="00F33AFB">
          <w:pPr>
            <w:pStyle w:val="Obsah1"/>
            <w:tabs>
              <w:tab w:val="left" w:pos="440"/>
              <w:tab w:val="right" w:leader="dot" w:pos="9344"/>
            </w:tabs>
            <w:rPr>
              <w:rFonts w:ascii="Calibri" w:eastAsiaTheme="minorEastAsia" w:hAnsi="Calibri" w:cs="Calibri"/>
              <w:noProof/>
              <w:kern w:val="2"/>
              <w:lang w:val="lt-LT" w:eastAsia="lt-LT"/>
              <w14:ligatures w14:val="standardContextual"/>
            </w:rPr>
          </w:pPr>
          <w:r w:rsidRPr="00AA3775">
            <w:rPr>
              <w:rFonts w:ascii="Calibri" w:hAnsi="Calibri" w:cs="Calibri"/>
            </w:rPr>
            <w:fldChar w:fldCharType="begin"/>
          </w:r>
          <w:r w:rsidRPr="00AA3775">
            <w:rPr>
              <w:rFonts w:ascii="Calibri" w:hAnsi="Calibri" w:cs="Calibri"/>
            </w:rPr>
            <w:instrText xml:space="preserve"> TOC \o "1-3" \h \z \u </w:instrText>
          </w:r>
          <w:r w:rsidRPr="00AA3775">
            <w:rPr>
              <w:rFonts w:ascii="Calibri" w:hAnsi="Calibri" w:cs="Calibri"/>
            </w:rPr>
            <w:fldChar w:fldCharType="separate"/>
          </w:r>
          <w:hyperlink w:anchor="_Toc176257894" w:history="1">
            <w:r w:rsidR="00AA3775" w:rsidRPr="00AA3775">
              <w:rPr>
                <w:rStyle w:val="Hypertextovprepojenie"/>
                <w:rFonts w:ascii="Calibri" w:hAnsi="Calibri" w:cs="Calibri"/>
                <w:noProof/>
              </w:rPr>
              <w:t>1.</w:t>
            </w:r>
            <w:r w:rsidR="00AA3775" w:rsidRPr="00AA3775">
              <w:rPr>
                <w:rFonts w:ascii="Calibri" w:eastAsiaTheme="minorEastAsia" w:hAnsi="Calibri" w:cs="Calibri"/>
                <w:noProof/>
                <w:kern w:val="2"/>
                <w:lang w:val="lt-LT" w:eastAsia="lt-LT"/>
                <w14:ligatures w14:val="standardContextual"/>
              </w:rPr>
              <w:tab/>
            </w:r>
            <w:r w:rsidR="00AA3775" w:rsidRPr="00AA3775">
              <w:rPr>
                <w:rStyle w:val="Hypertextovprepojenie"/>
                <w:rFonts w:ascii="Calibri" w:hAnsi="Calibri" w:cs="Calibri"/>
                <w:noProof/>
              </w:rPr>
              <w:t>GENERAL PROVISIONS</w:t>
            </w:r>
            <w:r w:rsidR="00AA3775" w:rsidRPr="00AA3775">
              <w:rPr>
                <w:rFonts w:ascii="Calibri" w:hAnsi="Calibri" w:cs="Calibri"/>
                <w:noProof/>
                <w:webHidden/>
              </w:rPr>
              <w:tab/>
            </w:r>
            <w:r w:rsidR="00AA3775" w:rsidRPr="00AA3775">
              <w:rPr>
                <w:rFonts w:ascii="Calibri" w:hAnsi="Calibri" w:cs="Calibri"/>
                <w:noProof/>
                <w:webHidden/>
              </w:rPr>
              <w:fldChar w:fldCharType="begin"/>
            </w:r>
            <w:r w:rsidR="00AA3775" w:rsidRPr="00AA3775">
              <w:rPr>
                <w:rFonts w:ascii="Calibri" w:hAnsi="Calibri" w:cs="Calibri"/>
                <w:noProof/>
                <w:webHidden/>
              </w:rPr>
              <w:instrText xml:space="preserve"> PAGEREF _Toc176257894 \h </w:instrText>
            </w:r>
            <w:r w:rsidR="00AA3775" w:rsidRPr="00AA3775">
              <w:rPr>
                <w:rFonts w:ascii="Calibri" w:hAnsi="Calibri" w:cs="Calibri"/>
                <w:noProof/>
                <w:webHidden/>
              </w:rPr>
            </w:r>
            <w:r w:rsidR="00AA3775" w:rsidRPr="00AA3775">
              <w:rPr>
                <w:rFonts w:ascii="Calibri" w:hAnsi="Calibri" w:cs="Calibri"/>
                <w:noProof/>
                <w:webHidden/>
              </w:rPr>
              <w:fldChar w:fldCharType="separate"/>
            </w:r>
            <w:r w:rsidR="00AA3775" w:rsidRPr="00AA3775">
              <w:rPr>
                <w:rFonts w:ascii="Calibri" w:hAnsi="Calibri" w:cs="Calibri"/>
                <w:noProof/>
                <w:webHidden/>
              </w:rPr>
              <w:t>3</w:t>
            </w:r>
            <w:r w:rsidR="00AA3775" w:rsidRPr="00AA3775">
              <w:rPr>
                <w:rFonts w:ascii="Calibri" w:hAnsi="Calibri" w:cs="Calibri"/>
                <w:noProof/>
                <w:webHidden/>
              </w:rPr>
              <w:fldChar w:fldCharType="end"/>
            </w:r>
          </w:hyperlink>
        </w:p>
        <w:p w14:paraId="72076AC0" w14:textId="494F5FDB"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895" w:history="1">
            <w:r w:rsidRPr="00AA3775">
              <w:rPr>
                <w:rStyle w:val="Hypertextovprepojenie"/>
                <w:rFonts w:ascii="Calibri" w:hAnsi="Calibri" w:cs="Calibri"/>
                <w:noProof/>
              </w:rPr>
              <w:t>2.</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DEFINITIONS</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_Toc176257895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3</w:t>
            </w:r>
            <w:r w:rsidRPr="00AA3775">
              <w:rPr>
                <w:rFonts w:ascii="Calibri" w:hAnsi="Calibri" w:cs="Calibri"/>
                <w:noProof/>
                <w:webHidden/>
              </w:rPr>
              <w:fldChar w:fldCharType="end"/>
            </w:r>
          </w:hyperlink>
        </w:p>
        <w:p w14:paraId="21972929" w14:textId="1ACBC6A6"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896" w:history="1">
            <w:r w:rsidRPr="00AA3775">
              <w:rPr>
                <w:rStyle w:val="Hypertextovprepojenie"/>
                <w:rFonts w:ascii="Calibri" w:hAnsi="Calibri" w:cs="Calibri"/>
                <w:noProof/>
              </w:rPr>
              <w:t>3.</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DIVISION OF FUNCTIONS</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_Toc176257896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4</w:t>
            </w:r>
            <w:r w:rsidRPr="00AA3775">
              <w:rPr>
                <w:rFonts w:ascii="Calibri" w:hAnsi="Calibri" w:cs="Calibri"/>
                <w:noProof/>
                <w:webHidden/>
              </w:rPr>
              <w:fldChar w:fldCharType="end"/>
            </w:r>
          </w:hyperlink>
        </w:p>
        <w:p w14:paraId="3F12C277" w14:textId="42013A4D"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897" w:history="1">
            <w:r w:rsidRPr="00AA3775">
              <w:rPr>
                <w:rStyle w:val="Hypertextovprepojenie"/>
                <w:rFonts w:ascii="Calibri" w:hAnsi="Calibri" w:cs="Calibri"/>
                <w:noProof/>
              </w:rPr>
              <w:t>4.</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COMPETENT PERSON</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_Toc176257897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5</w:t>
            </w:r>
            <w:r w:rsidRPr="00AA3775">
              <w:rPr>
                <w:rFonts w:ascii="Calibri" w:hAnsi="Calibri" w:cs="Calibri"/>
                <w:noProof/>
                <w:webHidden/>
              </w:rPr>
              <w:fldChar w:fldCharType="end"/>
            </w:r>
          </w:hyperlink>
        </w:p>
        <w:p w14:paraId="4DBB2E64" w14:textId="4D225516"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898" w:history="1">
            <w:r w:rsidRPr="00AA3775">
              <w:rPr>
                <w:rStyle w:val="Hypertextovprepojenie"/>
                <w:rFonts w:ascii="Calibri" w:hAnsi="Calibri" w:cs="Calibri"/>
                <w:noProof/>
              </w:rPr>
              <w:t>5.</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PROVISION OF INFORMATION ON VIOLATIONS</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_Toc176257898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5</w:t>
            </w:r>
            <w:r w:rsidRPr="00AA3775">
              <w:rPr>
                <w:rFonts w:ascii="Calibri" w:hAnsi="Calibri" w:cs="Calibri"/>
                <w:noProof/>
                <w:webHidden/>
              </w:rPr>
              <w:fldChar w:fldCharType="end"/>
            </w:r>
          </w:hyperlink>
        </w:p>
        <w:p w14:paraId="20EF8008" w14:textId="1E283599"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899" w:history="1">
            <w:r w:rsidRPr="00AA3775">
              <w:rPr>
                <w:rStyle w:val="Hypertextovprepojenie"/>
                <w:rFonts w:ascii="Calibri" w:hAnsi="Calibri" w:cs="Calibri"/>
                <w:noProof/>
              </w:rPr>
              <w:t>6.</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EXAMINATION OF THE NOTIFICATION</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_Toc176257899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7</w:t>
            </w:r>
            <w:r w:rsidRPr="00AA3775">
              <w:rPr>
                <w:rFonts w:ascii="Calibri" w:hAnsi="Calibri" w:cs="Calibri"/>
                <w:noProof/>
                <w:webHidden/>
              </w:rPr>
              <w:fldChar w:fldCharType="end"/>
            </w:r>
          </w:hyperlink>
        </w:p>
        <w:p w14:paraId="1F0F743F" w14:textId="10E6FD09"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900" w:history="1">
            <w:r w:rsidRPr="00AA3775">
              <w:rPr>
                <w:rStyle w:val="Hypertextovprepojenie"/>
                <w:rFonts w:ascii="Calibri" w:hAnsi="Calibri" w:cs="Calibri"/>
                <w:noProof/>
              </w:rPr>
              <w:t>7.</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RECORDKEEPING AND CONFIDENTIALITY</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_Toc176257900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8</w:t>
            </w:r>
            <w:r w:rsidRPr="00AA3775">
              <w:rPr>
                <w:rFonts w:ascii="Calibri" w:hAnsi="Calibri" w:cs="Calibri"/>
                <w:noProof/>
                <w:webHidden/>
              </w:rPr>
              <w:fldChar w:fldCharType="end"/>
            </w:r>
          </w:hyperlink>
        </w:p>
        <w:p w14:paraId="2EEB5759" w14:textId="1185FAAC"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901" w:history="1">
            <w:r w:rsidRPr="00AA3775">
              <w:rPr>
                <w:rStyle w:val="Hypertextovprepojenie"/>
                <w:rFonts w:ascii="Calibri" w:hAnsi="Calibri" w:cs="Calibri"/>
                <w:noProof/>
              </w:rPr>
              <w:t>8.</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LEGAL PROTECTION</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_Toc176257901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9</w:t>
            </w:r>
            <w:r w:rsidRPr="00AA3775">
              <w:rPr>
                <w:rFonts w:ascii="Calibri" w:hAnsi="Calibri" w:cs="Calibri"/>
                <w:noProof/>
                <w:webHidden/>
              </w:rPr>
              <w:fldChar w:fldCharType="end"/>
            </w:r>
          </w:hyperlink>
        </w:p>
        <w:p w14:paraId="1582CF98" w14:textId="75D10920" w:rsidR="00AA3775" w:rsidRPr="00AA3775" w:rsidRDefault="00AA3775">
          <w:pPr>
            <w:pStyle w:val="Obsah1"/>
            <w:tabs>
              <w:tab w:val="left" w:pos="440"/>
              <w:tab w:val="right" w:leader="dot" w:pos="9344"/>
            </w:tabs>
            <w:rPr>
              <w:rFonts w:ascii="Calibri" w:eastAsiaTheme="minorEastAsia" w:hAnsi="Calibri" w:cs="Calibri"/>
              <w:noProof/>
              <w:kern w:val="2"/>
              <w:lang w:val="lt-LT" w:eastAsia="lt-LT"/>
              <w14:ligatures w14:val="standardContextual"/>
            </w:rPr>
          </w:pPr>
          <w:hyperlink w:anchor="_Toc176257902" w:history="1">
            <w:r w:rsidRPr="00AA3775">
              <w:rPr>
                <w:rStyle w:val="Hypertextovprepojenie"/>
                <w:rFonts w:ascii="Calibri" w:hAnsi="Calibri" w:cs="Calibri"/>
                <w:noProof/>
              </w:rPr>
              <w:t>9.</w:t>
            </w:r>
            <w:r w:rsidRPr="00AA3775">
              <w:rPr>
                <w:rFonts w:ascii="Calibri" w:eastAsiaTheme="minorEastAsia" w:hAnsi="Calibri" w:cs="Calibri"/>
                <w:noProof/>
                <w:kern w:val="2"/>
                <w:lang w:val="lt-LT" w:eastAsia="lt-LT"/>
                <w14:ligatures w14:val="standardContextual"/>
              </w:rPr>
              <w:tab/>
            </w:r>
            <w:r w:rsidRPr="00AA3775">
              <w:rPr>
                <w:rStyle w:val="Hypertextovprepojenie"/>
                <w:rFonts w:ascii="Calibri" w:hAnsi="Calibri" w:cs="Calibri"/>
                <w:noProof/>
              </w:rPr>
              <w:t>FINAL PROVISIONS</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_Toc176257902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9</w:t>
            </w:r>
            <w:r w:rsidRPr="00AA3775">
              <w:rPr>
                <w:rFonts w:ascii="Calibri" w:hAnsi="Calibri" w:cs="Calibri"/>
                <w:noProof/>
                <w:webHidden/>
              </w:rPr>
              <w:fldChar w:fldCharType="end"/>
            </w:r>
          </w:hyperlink>
        </w:p>
        <w:p w14:paraId="5662C106" w14:textId="3BCFB48F" w:rsidR="00AA3775" w:rsidRPr="00AA3775" w:rsidRDefault="00AA3775">
          <w:pPr>
            <w:pStyle w:val="Obsah1"/>
            <w:tabs>
              <w:tab w:val="right" w:leader="dot" w:pos="9344"/>
            </w:tabs>
            <w:rPr>
              <w:rFonts w:ascii="Calibri" w:eastAsiaTheme="minorEastAsia" w:hAnsi="Calibri" w:cs="Calibri"/>
              <w:noProof/>
              <w:kern w:val="2"/>
              <w:lang w:val="lt-LT" w:eastAsia="lt-LT"/>
              <w14:ligatures w14:val="standardContextual"/>
            </w:rPr>
          </w:pPr>
          <w:hyperlink w:anchor="_Toc176257903" w:history="1">
            <w:r w:rsidRPr="00AA3775">
              <w:rPr>
                <w:rStyle w:val="Hypertextovprepojenie"/>
                <w:rFonts w:ascii="Calibri" w:hAnsi="Calibri" w:cs="Calibri"/>
                <w:noProof/>
              </w:rPr>
              <w:t>ANNEX 1</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_Toc176257903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10</w:t>
            </w:r>
            <w:r w:rsidRPr="00AA3775">
              <w:rPr>
                <w:rFonts w:ascii="Calibri" w:hAnsi="Calibri" w:cs="Calibri"/>
                <w:noProof/>
                <w:webHidden/>
              </w:rPr>
              <w:fldChar w:fldCharType="end"/>
            </w:r>
          </w:hyperlink>
        </w:p>
        <w:p w14:paraId="2593F5F9" w14:textId="12925E68" w:rsidR="00AA3775" w:rsidRPr="00AA3775" w:rsidRDefault="00AA3775">
          <w:pPr>
            <w:pStyle w:val="Obsah1"/>
            <w:tabs>
              <w:tab w:val="right" w:leader="dot" w:pos="9344"/>
            </w:tabs>
            <w:rPr>
              <w:rFonts w:ascii="Calibri" w:eastAsiaTheme="minorEastAsia" w:hAnsi="Calibri" w:cs="Calibri"/>
              <w:noProof/>
              <w:kern w:val="2"/>
              <w:lang w:val="lt-LT" w:eastAsia="lt-LT"/>
              <w14:ligatures w14:val="standardContextual"/>
            </w:rPr>
          </w:pPr>
          <w:hyperlink w:anchor="_Toc176257904" w:history="1">
            <w:r w:rsidRPr="00AA3775">
              <w:rPr>
                <w:rStyle w:val="Hypertextovprepojenie"/>
                <w:rFonts w:ascii="Calibri" w:hAnsi="Calibri" w:cs="Calibri"/>
                <w:noProof/>
              </w:rPr>
              <w:t>ANNEX 2</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_Toc176257904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11</w:t>
            </w:r>
            <w:r w:rsidRPr="00AA3775">
              <w:rPr>
                <w:rFonts w:ascii="Calibri" w:hAnsi="Calibri" w:cs="Calibri"/>
                <w:noProof/>
                <w:webHidden/>
              </w:rPr>
              <w:fldChar w:fldCharType="end"/>
            </w:r>
          </w:hyperlink>
        </w:p>
        <w:p w14:paraId="38500F6C" w14:textId="6E5DC242" w:rsidR="00AA3775" w:rsidRPr="00AA3775" w:rsidRDefault="00AA3775">
          <w:pPr>
            <w:pStyle w:val="Obsah1"/>
            <w:tabs>
              <w:tab w:val="right" w:leader="dot" w:pos="9344"/>
            </w:tabs>
            <w:rPr>
              <w:rFonts w:ascii="Calibri" w:eastAsiaTheme="minorEastAsia" w:hAnsi="Calibri" w:cs="Calibri"/>
              <w:noProof/>
              <w:kern w:val="2"/>
              <w:lang w:val="lt-LT" w:eastAsia="lt-LT"/>
              <w14:ligatures w14:val="standardContextual"/>
            </w:rPr>
          </w:pPr>
          <w:hyperlink w:anchor="_Toc176257905" w:history="1">
            <w:r w:rsidRPr="00AA3775">
              <w:rPr>
                <w:rStyle w:val="Hypertextovprepojenie"/>
                <w:rFonts w:ascii="Calibri" w:hAnsi="Calibri" w:cs="Calibri"/>
                <w:noProof/>
              </w:rPr>
              <w:t>ANNEX 3</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_Toc176257905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13</w:t>
            </w:r>
            <w:r w:rsidRPr="00AA3775">
              <w:rPr>
                <w:rFonts w:ascii="Calibri" w:hAnsi="Calibri" w:cs="Calibri"/>
                <w:noProof/>
                <w:webHidden/>
              </w:rPr>
              <w:fldChar w:fldCharType="end"/>
            </w:r>
          </w:hyperlink>
        </w:p>
        <w:p w14:paraId="726C8463" w14:textId="05527C82" w:rsidR="00AA3775" w:rsidRPr="00AA3775" w:rsidRDefault="00AA3775">
          <w:pPr>
            <w:pStyle w:val="Obsah1"/>
            <w:tabs>
              <w:tab w:val="right" w:leader="dot" w:pos="9344"/>
            </w:tabs>
            <w:rPr>
              <w:rFonts w:ascii="Calibri" w:eastAsiaTheme="minorEastAsia" w:hAnsi="Calibri" w:cs="Calibri"/>
              <w:noProof/>
              <w:kern w:val="2"/>
              <w:lang w:val="lt-LT" w:eastAsia="lt-LT"/>
              <w14:ligatures w14:val="standardContextual"/>
            </w:rPr>
          </w:pPr>
          <w:hyperlink w:anchor="_Toc176257906" w:history="1">
            <w:r w:rsidRPr="00AA3775">
              <w:rPr>
                <w:rStyle w:val="Hypertextovprepojenie"/>
                <w:rFonts w:ascii="Calibri" w:hAnsi="Calibri" w:cs="Calibri"/>
                <w:noProof/>
              </w:rPr>
              <w:t>ANNEX 4</w:t>
            </w:r>
            <w:r w:rsidRPr="00AA3775">
              <w:rPr>
                <w:rFonts w:ascii="Calibri" w:hAnsi="Calibri" w:cs="Calibri"/>
                <w:noProof/>
                <w:webHidden/>
              </w:rPr>
              <w:tab/>
            </w:r>
            <w:r w:rsidRPr="00AA3775">
              <w:rPr>
                <w:rFonts w:ascii="Calibri" w:hAnsi="Calibri" w:cs="Calibri"/>
                <w:noProof/>
                <w:webHidden/>
              </w:rPr>
              <w:fldChar w:fldCharType="begin"/>
            </w:r>
            <w:r w:rsidRPr="00AA3775">
              <w:rPr>
                <w:rFonts w:ascii="Calibri" w:hAnsi="Calibri" w:cs="Calibri"/>
                <w:noProof/>
                <w:webHidden/>
              </w:rPr>
              <w:instrText xml:space="preserve"> PAGEREF _Toc176257906 \h </w:instrText>
            </w:r>
            <w:r w:rsidRPr="00AA3775">
              <w:rPr>
                <w:rFonts w:ascii="Calibri" w:hAnsi="Calibri" w:cs="Calibri"/>
                <w:noProof/>
                <w:webHidden/>
              </w:rPr>
            </w:r>
            <w:r w:rsidRPr="00AA3775">
              <w:rPr>
                <w:rFonts w:ascii="Calibri" w:hAnsi="Calibri" w:cs="Calibri"/>
                <w:noProof/>
                <w:webHidden/>
              </w:rPr>
              <w:fldChar w:fldCharType="separate"/>
            </w:r>
            <w:r w:rsidRPr="00AA3775">
              <w:rPr>
                <w:rFonts w:ascii="Calibri" w:hAnsi="Calibri" w:cs="Calibri"/>
                <w:noProof/>
                <w:webHidden/>
              </w:rPr>
              <w:t>14</w:t>
            </w:r>
            <w:r w:rsidRPr="00AA3775">
              <w:rPr>
                <w:rFonts w:ascii="Calibri" w:hAnsi="Calibri" w:cs="Calibri"/>
                <w:noProof/>
                <w:webHidden/>
              </w:rPr>
              <w:fldChar w:fldCharType="end"/>
            </w:r>
          </w:hyperlink>
        </w:p>
        <w:p w14:paraId="1B0C11AB" w14:textId="481FC838" w:rsidR="00F33AFB" w:rsidRDefault="00F33AFB">
          <w:r w:rsidRPr="00AA3775">
            <w:rPr>
              <w:rFonts w:ascii="Calibri" w:hAnsi="Calibri" w:cs="Calibri"/>
              <w:b/>
              <w:bCs/>
              <w:noProof/>
            </w:rPr>
            <w:fldChar w:fldCharType="end"/>
          </w:r>
        </w:p>
      </w:sdtContent>
    </w:sdt>
    <w:p w14:paraId="47947DFB" w14:textId="77777777" w:rsidR="00F33AFB" w:rsidRDefault="00F33AFB" w:rsidP="00414240">
      <w:pPr>
        <w:spacing w:after="0" w:line="240" w:lineRule="auto"/>
        <w:rPr>
          <w:rFonts w:ascii="Calibri" w:hAnsi="Calibri" w:cs="Calibri"/>
          <w:sz w:val="21"/>
          <w:szCs w:val="21"/>
        </w:rPr>
      </w:pPr>
    </w:p>
    <w:p w14:paraId="13EB9553" w14:textId="4FCC5064" w:rsidR="00F33AFB" w:rsidRDefault="00F33AFB">
      <w:pPr>
        <w:rPr>
          <w:rFonts w:ascii="Calibri" w:hAnsi="Calibri" w:cs="Calibri"/>
          <w:sz w:val="21"/>
          <w:szCs w:val="21"/>
        </w:rPr>
      </w:pPr>
      <w:r>
        <w:rPr>
          <w:rFonts w:ascii="Calibri" w:hAnsi="Calibri" w:cs="Calibri"/>
          <w:sz w:val="21"/>
          <w:szCs w:val="21"/>
        </w:rPr>
        <w:br w:type="page"/>
      </w:r>
    </w:p>
    <w:p w14:paraId="139ADEF5" w14:textId="1589BE91" w:rsidR="00503287" w:rsidRPr="00BC58D2" w:rsidRDefault="00503287" w:rsidP="00F33AFB">
      <w:pPr>
        <w:pStyle w:val="Nadpis1"/>
        <w:numPr>
          <w:ilvl w:val="0"/>
          <w:numId w:val="2"/>
        </w:numPr>
      </w:pPr>
      <w:bookmarkStart w:id="1" w:name="_Toc176257894"/>
      <w:r w:rsidRPr="00BC58D2">
        <w:lastRenderedPageBreak/>
        <w:t>GENERAL PROVISIONS</w:t>
      </w:r>
      <w:bookmarkEnd w:id="1"/>
    </w:p>
    <w:p w14:paraId="37681859" w14:textId="77777777" w:rsidR="00503287" w:rsidRPr="00BC58D2" w:rsidRDefault="00503287" w:rsidP="00AA3775">
      <w:pPr>
        <w:pStyle w:val="Style4"/>
        <w:numPr>
          <w:ilvl w:val="0"/>
          <w:numId w:val="0"/>
        </w:numPr>
        <w:contextualSpacing w:val="0"/>
        <w:rPr>
          <w:rFonts w:ascii="Calibri" w:hAnsi="Calibri" w:cs="Calibri"/>
          <w:sz w:val="21"/>
          <w:szCs w:val="21"/>
        </w:rPr>
      </w:pPr>
    </w:p>
    <w:p w14:paraId="2F7AE2C7" w14:textId="250E718F" w:rsidR="00503287" w:rsidRPr="00BC58D2" w:rsidRDefault="00AF1661" w:rsidP="00414240">
      <w:pPr>
        <w:pStyle w:val="Style4"/>
        <w:ind w:left="567" w:hanging="567"/>
        <w:contextualSpacing w:val="0"/>
        <w:rPr>
          <w:rFonts w:ascii="Calibri" w:hAnsi="Calibri" w:cs="Calibri"/>
          <w:sz w:val="21"/>
          <w:szCs w:val="21"/>
        </w:rPr>
      </w:pPr>
      <w:r w:rsidRPr="00BC58D2">
        <w:rPr>
          <w:rFonts w:ascii="Calibri" w:hAnsi="Calibri" w:cs="Calibri"/>
          <w:sz w:val="21"/>
          <w:szCs w:val="21"/>
        </w:rPr>
        <w:t>Th</w:t>
      </w:r>
      <w:r w:rsidR="00167BBC">
        <w:rPr>
          <w:rFonts w:ascii="Calibri" w:hAnsi="Calibri" w:cs="Calibri"/>
          <w:sz w:val="21"/>
          <w:szCs w:val="21"/>
        </w:rPr>
        <w:t>is</w:t>
      </w:r>
      <w:r w:rsidRPr="00BC58D2">
        <w:rPr>
          <w:rFonts w:ascii="Calibri" w:hAnsi="Calibri" w:cs="Calibri"/>
          <w:sz w:val="21"/>
          <w:szCs w:val="21"/>
        </w:rPr>
        <w:t xml:space="preserve"> </w:t>
      </w:r>
      <w:r w:rsidR="00147AF8">
        <w:rPr>
          <w:rFonts w:ascii="Calibri" w:hAnsi="Calibri" w:cs="Calibri"/>
          <w:sz w:val="21"/>
          <w:szCs w:val="21"/>
        </w:rPr>
        <w:t>Whistleblowing Procedure</w:t>
      </w:r>
      <w:r w:rsidR="00503287" w:rsidRPr="00BC58D2">
        <w:rPr>
          <w:rFonts w:ascii="Calibri" w:hAnsi="Calibri" w:cs="Calibri"/>
          <w:sz w:val="21"/>
          <w:szCs w:val="21"/>
        </w:rPr>
        <w:t xml:space="preserve"> (the </w:t>
      </w:r>
      <w:r w:rsidR="00167BBC">
        <w:rPr>
          <w:rFonts w:ascii="Calibri" w:hAnsi="Calibri" w:cs="Calibri"/>
          <w:b/>
          <w:bCs w:val="0"/>
          <w:sz w:val="21"/>
          <w:szCs w:val="21"/>
        </w:rPr>
        <w:t>Procedure</w:t>
      </w:r>
      <w:r w:rsidR="00503287" w:rsidRPr="00BC58D2">
        <w:rPr>
          <w:rFonts w:ascii="Calibri" w:hAnsi="Calibri" w:cs="Calibri"/>
          <w:sz w:val="21"/>
          <w:szCs w:val="21"/>
        </w:rPr>
        <w:t xml:space="preserve">) </w:t>
      </w:r>
      <w:r w:rsidR="005F4416">
        <w:rPr>
          <w:rFonts w:ascii="Calibri" w:hAnsi="Calibri" w:cs="Calibri"/>
          <w:sz w:val="21"/>
          <w:szCs w:val="21"/>
        </w:rPr>
        <w:t>determines</w:t>
      </w:r>
      <w:r w:rsidR="00503287" w:rsidRPr="00BC58D2">
        <w:rPr>
          <w:rFonts w:ascii="Calibri" w:hAnsi="Calibri" w:cs="Calibri"/>
          <w:sz w:val="21"/>
          <w:szCs w:val="21"/>
        </w:rPr>
        <w:t xml:space="preserve"> the procedure for </w:t>
      </w:r>
      <w:r w:rsidRPr="00BC58D2">
        <w:rPr>
          <w:rFonts w:ascii="Calibri" w:hAnsi="Calibri" w:cs="Calibri"/>
          <w:sz w:val="21"/>
          <w:szCs w:val="21"/>
        </w:rPr>
        <w:t>submission</w:t>
      </w:r>
      <w:r w:rsidR="004D1946" w:rsidRPr="00BC58D2">
        <w:rPr>
          <w:rFonts w:ascii="Calibri" w:hAnsi="Calibri" w:cs="Calibri"/>
          <w:sz w:val="21"/>
          <w:szCs w:val="21"/>
        </w:rPr>
        <w:t>, assessment</w:t>
      </w:r>
      <w:r w:rsidR="005B2CAA" w:rsidRPr="00BC58D2">
        <w:rPr>
          <w:rFonts w:ascii="Calibri" w:hAnsi="Calibri" w:cs="Calibri"/>
          <w:sz w:val="21"/>
          <w:szCs w:val="21"/>
        </w:rPr>
        <w:t>,</w:t>
      </w:r>
      <w:r w:rsidR="004D1946" w:rsidRPr="00BC58D2">
        <w:rPr>
          <w:rFonts w:ascii="Calibri" w:hAnsi="Calibri" w:cs="Calibri"/>
          <w:sz w:val="21"/>
          <w:szCs w:val="21"/>
        </w:rPr>
        <w:t xml:space="preserve"> and </w:t>
      </w:r>
      <w:r w:rsidR="00503287" w:rsidRPr="00BC58D2">
        <w:rPr>
          <w:rFonts w:ascii="Calibri" w:hAnsi="Calibri" w:cs="Calibri"/>
          <w:sz w:val="21"/>
          <w:szCs w:val="21"/>
        </w:rPr>
        <w:t>examin</w:t>
      </w:r>
      <w:r w:rsidRPr="00BC58D2">
        <w:rPr>
          <w:rFonts w:ascii="Calibri" w:hAnsi="Calibri" w:cs="Calibri"/>
          <w:sz w:val="21"/>
          <w:szCs w:val="21"/>
        </w:rPr>
        <w:t>ation</w:t>
      </w:r>
      <w:r w:rsidR="004D1946" w:rsidRPr="00BC58D2">
        <w:rPr>
          <w:rFonts w:ascii="Calibri" w:hAnsi="Calibri" w:cs="Calibri"/>
          <w:sz w:val="21"/>
          <w:szCs w:val="21"/>
        </w:rPr>
        <w:t xml:space="preserve"> of the information on </w:t>
      </w:r>
      <w:r w:rsidR="00051EB0">
        <w:rPr>
          <w:rFonts w:ascii="Calibri" w:hAnsi="Calibri" w:cs="Calibri"/>
          <w:sz w:val="21"/>
          <w:szCs w:val="21"/>
        </w:rPr>
        <w:t>the V</w:t>
      </w:r>
      <w:r w:rsidR="004D1946" w:rsidRPr="00BC58D2">
        <w:rPr>
          <w:rFonts w:ascii="Calibri" w:hAnsi="Calibri" w:cs="Calibri"/>
          <w:sz w:val="21"/>
          <w:szCs w:val="21"/>
        </w:rPr>
        <w:t>iolations</w:t>
      </w:r>
      <w:r w:rsidR="00051EB0">
        <w:rPr>
          <w:rFonts w:ascii="Calibri" w:hAnsi="Calibri" w:cs="Calibri"/>
          <w:sz w:val="21"/>
          <w:szCs w:val="21"/>
        </w:rPr>
        <w:t xml:space="preserve"> (as described below)</w:t>
      </w:r>
      <w:r w:rsidR="004D1946" w:rsidRPr="00BC58D2">
        <w:rPr>
          <w:rFonts w:ascii="Calibri" w:hAnsi="Calibri" w:cs="Calibri"/>
          <w:sz w:val="21"/>
          <w:szCs w:val="21"/>
        </w:rPr>
        <w:t xml:space="preserve"> that </w:t>
      </w:r>
      <w:r w:rsidR="007E59DA">
        <w:rPr>
          <w:rFonts w:ascii="Calibri" w:hAnsi="Calibri" w:cs="Calibri"/>
          <w:sz w:val="21"/>
          <w:szCs w:val="21"/>
        </w:rPr>
        <w:t xml:space="preserve">might </w:t>
      </w:r>
      <w:r w:rsidR="004D1946" w:rsidRPr="00BC58D2">
        <w:rPr>
          <w:rFonts w:ascii="Calibri" w:hAnsi="Calibri" w:cs="Calibri"/>
          <w:sz w:val="21"/>
          <w:szCs w:val="21"/>
        </w:rPr>
        <w:t xml:space="preserve">have been committed, are being committed or are about to be committed at </w:t>
      </w:r>
      <w:r w:rsidR="008512B7">
        <w:rPr>
          <w:rFonts w:ascii="Calibri" w:eastAsia="Calibri" w:hAnsi="Calibri" w:cs="Calibri"/>
          <w:sz w:val="21"/>
          <w:szCs w:val="21"/>
        </w:rPr>
        <w:t>PAYMONT</w:t>
      </w:r>
      <w:r w:rsidR="004D1946" w:rsidRPr="00BC58D2">
        <w:rPr>
          <w:rFonts w:ascii="Calibri" w:hAnsi="Calibri" w:cs="Calibri"/>
          <w:sz w:val="21"/>
          <w:szCs w:val="21"/>
        </w:rPr>
        <w:t xml:space="preserve">, UAB (the </w:t>
      </w:r>
      <w:r w:rsidR="004D1946" w:rsidRPr="00BC58D2">
        <w:rPr>
          <w:rFonts w:ascii="Calibri" w:hAnsi="Calibri" w:cs="Calibri"/>
          <w:b/>
          <w:bCs w:val="0"/>
          <w:sz w:val="21"/>
          <w:szCs w:val="21"/>
        </w:rPr>
        <w:t>Company</w:t>
      </w:r>
      <w:r w:rsidR="004D1946" w:rsidRPr="00BC58D2">
        <w:rPr>
          <w:rFonts w:ascii="Calibri" w:hAnsi="Calibri" w:cs="Calibri"/>
          <w:sz w:val="21"/>
          <w:szCs w:val="21"/>
        </w:rPr>
        <w:t>) received through its internal reporting channel</w:t>
      </w:r>
      <w:r w:rsidR="00503287" w:rsidRPr="00BC58D2">
        <w:rPr>
          <w:rFonts w:ascii="Calibri" w:hAnsi="Calibri" w:cs="Calibri"/>
          <w:sz w:val="21"/>
          <w:szCs w:val="21"/>
        </w:rPr>
        <w:t xml:space="preserve">, </w:t>
      </w:r>
      <w:r w:rsidR="00BC5CC6">
        <w:rPr>
          <w:rFonts w:ascii="Calibri" w:hAnsi="Calibri" w:cs="Calibri"/>
          <w:sz w:val="21"/>
          <w:szCs w:val="21"/>
        </w:rPr>
        <w:t>and following-up</w:t>
      </w:r>
      <w:r w:rsidR="00F34F39">
        <w:rPr>
          <w:rFonts w:ascii="Calibri" w:hAnsi="Calibri" w:cs="Calibri"/>
          <w:sz w:val="21"/>
          <w:szCs w:val="21"/>
        </w:rPr>
        <w:t xml:space="preserve"> on the received </w:t>
      </w:r>
      <w:r w:rsidR="007E6A71">
        <w:rPr>
          <w:rFonts w:ascii="Calibri" w:hAnsi="Calibri" w:cs="Calibri"/>
          <w:sz w:val="21"/>
          <w:szCs w:val="21"/>
        </w:rPr>
        <w:t>notifications</w:t>
      </w:r>
      <w:r w:rsidR="005B2CAA" w:rsidRPr="00BC58D2">
        <w:rPr>
          <w:rFonts w:ascii="Calibri" w:hAnsi="Calibri" w:cs="Calibri"/>
          <w:sz w:val="21"/>
          <w:szCs w:val="21"/>
        </w:rPr>
        <w:t>.</w:t>
      </w:r>
    </w:p>
    <w:p w14:paraId="185ABAF8" w14:textId="77777777" w:rsidR="00503287" w:rsidRPr="00BC58D2" w:rsidRDefault="00503287" w:rsidP="00414240">
      <w:pPr>
        <w:pStyle w:val="Style4"/>
        <w:numPr>
          <w:ilvl w:val="0"/>
          <w:numId w:val="0"/>
        </w:numPr>
        <w:ind w:left="709"/>
        <w:contextualSpacing w:val="0"/>
        <w:rPr>
          <w:rFonts w:ascii="Calibri" w:hAnsi="Calibri" w:cs="Calibri"/>
          <w:sz w:val="21"/>
          <w:szCs w:val="21"/>
        </w:rPr>
      </w:pPr>
    </w:p>
    <w:p w14:paraId="6BC38B4A" w14:textId="1066C92D" w:rsidR="00503287" w:rsidRDefault="005B2CAA" w:rsidP="00414240">
      <w:pPr>
        <w:pStyle w:val="Style4"/>
        <w:ind w:left="567" w:hanging="567"/>
        <w:contextualSpacing w:val="0"/>
        <w:rPr>
          <w:rFonts w:ascii="Calibri" w:hAnsi="Calibri" w:cs="Calibri"/>
          <w:sz w:val="21"/>
          <w:szCs w:val="21"/>
        </w:rPr>
      </w:pPr>
      <w:r w:rsidRPr="00BC58D2">
        <w:rPr>
          <w:rFonts w:ascii="Calibri" w:hAnsi="Calibri" w:cs="Calibri"/>
          <w:sz w:val="21"/>
          <w:szCs w:val="21"/>
        </w:rPr>
        <w:t xml:space="preserve">The </w:t>
      </w:r>
      <w:r w:rsidR="00167BBC">
        <w:rPr>
          <w:rFonts w:ascii="Calibri" w:hAnsi="Calibri" w:cs="Calibri"/>
          <w:sz w:val="21"/>
          <w:szCs w:val="21"/>
        </w:rPr>
        <w:t>Procedure</w:t>
      </w:r>
      <w:r w:rsidR="00503287" w:rsidRPr="00BC58D2">
        <w:rPr>
          <w:rFonts w:ascii="Calibri" w:hAnsi="Calibri" w:cs="Calibri"/>
          <w:sz w:val="21"/>
          <w:szCs w:val="21"/>
        </w:rPr>
        <w:t xml:space="preserve"> implement</w:t>
      </w:r>
      <w:r w:rsidR="00F47AC8">
        <w:rPr>
          <w:rFonts w:ascii="Calibri" w:hAnsi="Calibri" w:cs="Calibri"/>
          <w:sz w:val="21"/>
          <w:szCs w:val="21"/>
        </w:rPr>
        <w:t>s</w:t>
      </w:r>
      <w:r w:rsidR="00503287" w:rsidRPr="00BC58D2">
        <w:rPr>
          <w:rFonts w:ascii="Calibri" w:hAnsi="Calibri" w:cs="Calibri"/>
          <w:sz w:val="21"/>
          <w:szCs w:val="21"/>
        </w:rPr>
        <w:t xml:space="preserve"> the Law on Protection of </w:t>
      </w:r>
      <w:r w:rsidRPr="00BC58D2">
        <w:rPr>
          <w:rFonts w:ascii="Calibri" w:eastAsia="Times New Roman" w:hAnsi="Calibri" w:cs="Calibri"/>
          <w:sz w:val="21"/>
          <w:szCs w:val="21"/>
        </w:rPr>
        <w:t>Whistleblowers</w:t>
      </w:r>
      <w:r w:rsidR="00503287" w:rsidRPr="00BC58D2">
        <w:rPr>
          <w:rFonts w:ascii="Calibri" w:hAnsi="Calibri" w:cs="Calibri"/>
          <w:sz w:val="21"/>
          <w:szCs w:val="21"/>
        </w:rPr>
        <w:t xml:space="preserve"> of the Republic of Lithuania (the </w:t>
      </w:r>
      <w:r w:rsidR="00503287" w:rsidRPr="00BC58D2">
        <w:rPr>
          <w:rFonts w:ascii="Calibri" w:hAnsi="Calibri" w:cs="Calibri"/>
          <w:b/>
          <w:bCs w:val="0"/>
          <w:sz w:val="21"/>
          <w:szCs w:val="21"/>
        </w:rPr>
        <w:t>Law</w:t>
      </w:r>
      <w:r w:rsidR="00503287" w:rsidRPr="00BC58D2">
        <w:rPr>
          <w:rFonts w:ascii="Calibri" w:hAnsi="Calibri" w:cs="Calibri"/>
          <w:sz w:val="21"/>
          <w:szCs w:val="21"/>
        </w:rPr>
        <w:t xml:space="preserve">) as well as </w:t>
      </w:r>
      <w:r w:rsidRPr="00BC58D2">
        <w:rPr>
          <w:rFonts w:ascii="Calibri" w:hAnsi="Calibri" w:cs="Calibri"/>
          <w:sz w:val="21"/>
          <w:szCs w:val="21"/>
        </w:rPr>
        <w:t xml:space="preserve">the </w:t>
      </w:r>
      <w:r w:rsidRPr="00BC58D2">
        <w:rPr>
          <w:rFonts w:ascii="Calibri" w:eastAsia="Times New Roman" w:hAnsi="Calibri" w:cs="Calibri"/>
          <w:sz w:val="21"/>
          <w:szCs w:val="21"/>
        </w:rPr>
        <w:t>Resolution of the Government of the Republic of Lithuania “On the Implementation of the Law on the Protection of Whistleblowers of the Republic of Lithuania” No. 1133 of 14 November 2018</w:t>
      </w:r>
      <w:r w:rsidR="00503287" w:rsidRPr="00BC58D2">
        <w:rPr>
          <w:rFonts w:ascii="Calibri" w:hAnsi="Calibri" w:cs="Calibri"/>
          <w:sz w:val="21"/>
          <w:szCs w:val="21"/>
        </w:rPr>
        <w:t xml:space="preserve"> (the </w:t>
      </w:r>
      <w:r w:rsidR="00503287" w:rsidRPr="00BC58D2">
        <w:rPr>
          <w:rFonts w:ascii="Calibri" w:hAnsi="Calibri" w:cs="Calibri"/>
          <w:b/>
          <w:bCs w:val="0"/>
          <w:sz w:val="21"/>
          <w:szCs w:val="21"/>
        </w:rPr>
        <w:t>Resolution</w:t>
      </w:r>
      <w:r w:rsidR="00503287" w:rsidRPr="00BC58D2">
        <w:rPr>
          <w:rFonts w:ascii="Calibri" w:hAnsi="Calibri" w:cs="Calibri"/>
          <w:sz w:val="21"/>
          <w:szCs w:val="21"/>
        </w:rPr>
        <w:t>) and should be applied together with the above-mentioned laws and regulations.</w:t>
      </w:r>
    </w:p>
    <w:p w14:paraId="4E8DE007" w14:textId="77777777" w:rsidR="007438FF" w:rsidRDefault="007438FF" w:rsidP="00414240">
      <w:pPr>
        <w:pStyle w:val="Style4"/>
        <w:numPr>
          <w:ilvl w:val="0"/>
          <w:numId w:val="0"/>
        </w:numPr>
        <w:contextualSpacing w:val="0"/>
        <w:rPr>
          <w:rFonts w:ascii="Calibri" w:hAnsi="Calibri" w:cs="Calibri"/>
          <w:sz w:val="21"/>
          <w:szCs w:val="21"/>
        </w:rPr>
      </w:pPr>
    </w:p>
    <w:p w14:paraId="7673185C" w14:textId="3320D84E" w:rsidR="007438FF" w:rsidRDefault="007B2940" w:rsidP="00414240">
      <w:pPr>
        <w:pStyle w:val="Style4"/>
        <w:ind w:left="567" w:hanging="567"/>
        <w:contextualSpacing w:val="0"/>
        <w:rPr>
          <w:rFonts w:ascii="Calibri" w:hAnsi="Calibri" w:cs="Calibri"/>
          <w:sz w:val="21"/>
          <w:szCs w:val="21"/>
        </w:rPr>
      </w:pPr>
      <w:r>
        <w:rPr>
          <w:rFonts w:ascii="Calibri" w:hAnsi="Calibri" w:cs="Calibri"/>
          <w:sz w:val="21"/>
          <w:szCs w:val="21"/>
        </w:rPr>
        <w:t xml:space="preserve">Information on the Violations in the Company shall be reported under this Procedure to protect the public interest. Reporting to </w:t>
      </w:r>
      <w:r w:rsidR="00E26492">
        <w:rPr>
          <w:rFonts w:ascii="Calibri" w:hAnsi="Calibri" w:cs="Calibri"/>
          <w:sz w:val="21"/>
          <w:szCs w:val="21"/>
        </w:rPr>
        <w:t>protect</w:t>
      </w:r>
      <w:r>
        <w:rPr>
          <w:rFonts w:ascii="Calibri" w:hAnsi="Calibri" w:cs="Calibri"/>
          <w:sz w:val="21"/>
          <w:szCs w:val="21"/>
        </w:rPr>
        <w:t xml:space="preserve"> </w:t>
      </w:r>
      <w:r w:rsidR="001938C2">
        <w:rPr>
          <w:rFonts w:ascii="Calibri" w:hAnsi="Calibri" w:cs="Calibri"/>
          <w:sz w:val="21"/>
          <w:szCs w:val="21"/>
        </w:rPr>
        <w:t xml:space="preserve">a </w:t>
      </w:r>
      <w:r>
        <w:rPr>
          <w:rFonts w:ascii="Calibri" w:hAnsi="Calibri" w:cs="Calibri"/>
          <w:sz w:val="21"/>
          <w:szCs w:val="21"/>
        </w:rPr>
        <w:t xml:space="preserve">personal interest only shall not be considered the </w:t>
      </w:r>
      <w:r w:rsidR="00D930E7">
        <w:rPr>
          <w:rFonts w:ascii="Calibri" w:hAnsi="Calibri" w:cs="Calibri"/>
          <w:sz w:val="21"/>
          <w:szCs w:val="21"/>
        </w:rPr>
        <w:t>N</w:t>
      </w:r>
      <w:r>
        <w:rPr>
          <w:rFonts w:ascii="Calibri" w:hAnsi="Calibri" w:cs="Calibri"/>
          <w:sz w:val="21"/>
          <w:szCs w:val="21"/>
        </w:rPr>
        <w:t xml:space="preserve">otification hereunder. </w:t>
      </w:r>
      <w:r w:rsidR="00D930E7" w:rsidRPr="00D930E7">
        <w:rPr>
          <w:rFonts w:ascii="Calibri" w:hAnsi="Calibri" w:cs="Calibri"/>
          <w:sz w:val="21"/>
          <w:szCs w:val="21"/>
        </w:rPr>
        <w:t xml:space="preserve">If you believe that your rights and/or interests related to </w:t>
      </w:r>
      <w:r w:rsidR="00D930E7">
        <w:rPr>
          <w:rFonts w:ascii="Calibri" w:hAnsi="Calibri" w:cs="Calibri"/>
          <w:sz w:val="21"/>
          <w:szCs w:val="21"/>
        </w:rPr>
        <w:t>the Company’s services</w:t>
      </w:r>
      <w:r w:rsidR="00D930E7" w:rsidRPr="00D930E7">
        <w:rPr>
          <w:rFonts w:ascii="Calibri" w:hAnsi="Calibri" w:cs="Calibri"/>
          <w:sz w:val="21"/>
          <w:szCs w:val="21"/>
        </w:rPr>
        <w:t xml:space="preserve"> have been violated</w:t>
      </w:r>
      <w:r w:rsidR="00D930E7">
        <w:rPr>
          <w:rFonts w:ascii="Calibri" w:hAnsi="Calibri" w:cs="Calibri"/>
          <w:sz w:val="21"/>
          <w:szCs w:val="21"/>
        </w:rPr>
        <w:t xml:space="preserve">, please </w:t>
      </w:r>
      <w:r w:rsidR="00B85301">
        <w:rPr>
          <w:rFonts w:ascii="Calibri" w:hAnsi="Calibri" w:cs="Calibri"/>
          <w:sz w:val="21"/>
          <w:szCs w:val="21"/>
        </w:rPr>
        <w:t>refer to</w:t>
      </w:r>
      <w:r w:rsidR="00D930E7">
        <w:rPr>
          <w:rFonts w:ascii="Calibri" w:hAnsi="Calibri" w:cs="Calibri"/>
          <w:sz w:val="21"/>
          <w:szCs w:val="21"/>
        </w:rPr>
        <w:t xml:space="preserve"> </w:t>
      </w:r>
      <w:r w:rsidR="00D930E7" w:rsidRPr="002E5E2B">
        <w:rPr>
          <w:rFonts w:ascii="Calibri" w:hAnsi="Calibri" w:cs="Calibri"/>
          <w:sz w:val="21"/>
          <w:szCs w:val="21"/>
        </w:rPr>
        <w:t>the Complaints Policy of the Company.</w:t>
      </w:r>
    </w:p>
    <w:p w14:paraId="2594D555" w14:textId="77777777" w:rsidR="000940C9" w:rsidRDefault="000940C9" w:rsidP="00414240">
      <w:pPr>
        <w:pStyle w:val="Odsekzoznamu"/>
        <w:spacing w:after="0" w:line="240" w:lineRule="auto"/>
        <w:contextualSpacing w:val="0"/>
        <w:rPr>
          <w:rFonts w:ascii="Calibri" w:hAnsi="Calibri" w:cs="Calibri"/>
          <w:sz w:val="21"/>
          <w:szCs w:val="21"/>
        </w:rPr>
      </w:pPr>
    </w:p>
    <w:p w14:paraId="19E948A6" w14:textId="112F54BC" w:rsidR="000940C9" w:rsidRPr="00AC16B7" w:rsidRDefault="00C34559" w:rsidP="00414240">
      <w:pPr>
        <w:pStyle w:val="Style4"/>
        <w:ind w:left="567" w:hanging="567"/>
        <w:contextualSpacing w:val="0"/>
        <w:rPr>
          <w:rFonts w:ascii="Calibri" w:hAnsi="Calibri" w:cs="Calibri"/>
          <w:sz w:val="21"/>
          <w:szCs w:val="21"/>
        </w:rPr>
      </w:pPr>
      <w:r w:rsidRPr="00AC16B7">
        <w:rPr>
          <w:rFonts w:ascii="Calibri" w:hAnsi="Calibri" w:cs="Calibri"/>
          <w:sz w:val="21"/>
          <w:szCs w:val="21"/>
        </w:rPr>
        <w:t>T</w:t>
      </w:r>
      <w:r w:rsidR="00E87AD7" w:rsidRPr="00AC16B7">
        <w:rPr>
          <w:rFonts w:ascii="Calibri" w:hAnsi="Calibri" w:cs="Calibri"/>
          <w:sz w:val="21"/>
          <w:szCs w:val="21"/>
        </w:rPr>
        <w:t xml:space="preserve">he Company encourages reporting through internal reporting channels </w:t>
      </w:r>
      <w:r w:rsidR="006244A2">
        <w:rPr>
          <w:rFonts w:ascii="Calibri" w:hAnsi="Calibri" w:cs="Calibri"/>
          <w:sz w:val="21"/>
          <w:szCs w:val="21"/>
        </w:rPr>
        <w:t>as established in this Procedure</w:t>
      </w:r>
      <w:r w:rsidR="00E87AD7" w:rsidRPr="00AC16B7">
        <w:rPr>
          <w:rFonts w:ascii="Calibri" w:hAnsi="Calibri" w:cs="Calibri"/>
          <w:sz w:val="21"/>
          <w:szCs w:val="21"/>
        </w:rPr>
        <w:t xml:space="preserve"> before reporting through external reporting channels or publicly as most breaches can be addressed effectively internally</w:t>
      </w:r>
      <w:r w:rsidRPr="00AC16B7">
        <w:rPr>
          <w:rFonts w:ascii="Calibri" w:hAnsi="Calibri" w:cs="Calibri"/>
          <w:sz w:val="21"/>
          <w:szCs w:val="21"/>
        </w:rPr>
        <w:t>.</w:t>
      </w:r>
      <w:r w:rsidR="00E87AD7" w:rsidRPr="00AC16B7">
        <w:rPr>
          <w:rFonts w:ascii="Calibri" w:hAnsi="Calibri" w:cs="Calibri"/>
          <w:sz w:val="21"/>
          <w:szCs w:val="21"/>
        </w:rPr>
        <w:t xml:space="preserve"> </w:t>
      </w:r>
      <w:r w:rsidR="00AC16B7">
        <w:rPr>
          <w:rFonts w:ascii="Calibri" w:hAnsi="Calibri" w:cs="Calibri"/>
          <w:sz w:val="21"/>
          <w:szCs w:val="21"/>
        </w:rPr>
        <w:t xml:space="preserve">However, </w:t>
      </w:r>
      <w:r w:rsidR="00FC626F">
        <w:rPr>
          <w:rFonts w:ascii="Calibri" w:hAnsi="Calibri" w:cs="Calibri"/>
          <w:sz w:val="21"/>
          <w:szCs w:val="21"/>
        </w:rPr>
        <w:t xml:space="preserve">this </w:t>
      </w:r>
      <w:r w:rsidR="00D87520">
        <w:rPr>
          <w:rFonts w:ascii="Calibri" w:hAnsi="Calibri" w:cs="Calibri"/>
          <w:sz w:val="21"/>
          <w:szCs w:val="21"/>
        </w:rPr>
        <w:t>P</w:t>
      </w:r>
      <w:r w:rsidR="00FC626F">
        <w:rPr>
          <w:rFonts w:ascii="Calibri" w:hAnsi="Calibri" w:cs="Calibri"/>
          <w:sz w:val="21"/>
          <w:szCs w:val="21"/>
        </w:rPr>
        <w:t>rocedure is without prejudice to the persons</w:t>
      </w:r>
      <w:r w:rsidR="00E02CF9">
        <w:rPr>
          <w:rFonts w:ascii="Calibri" w:hAnsi="Calibri" w:cs="Calibri"/>
          <w:sz w:val="21"/>
          <w:szCs w:val="21"/>
        </w:rPr>
        <w:t>’</w:t>
      </w:r>
      <w:r w:rsidR="00FC626F">
        <w:rPr>
          <w:rFonts w:ascii="Calibri" w:hAnsi="Calibri" w:cs="Calibri"/>
          <w:sz w:val="21"/>
          <w:szCs w:val="21"/>
        </w:rPr>
        <w:t xml:space="preserve"> right to </w:t>
      </w:r>
      <w:r w:rsidR="00840F24">
        <w:rPr>
          <w:rFonts w:ascii="Calibri" w:hAnsi="Calibri" w:cs="Calibri"/>
          <w:sz w:val="21"/>
          <w:szCs w:val="21"/>
        </w:rPr>
        <w:t xml:space="preserve">report externally or publicly </w:t>
      </w:r>
      <w:r w:rsidR="00D87520">
        <w:rPr>
          <w:rFonts w:ascii="Calibri" w:hAnsi="Calibri" w:cs="Calibri"/>
          <w:sz w:val="21"/>
          <w:szCs w:val="21"/>
        </w:rPr>
        <w:t>following the Law</w:t>
      </w:r>
      <w:r w:rsidR="00E02CF9">
        <w:rPr>
          <w:rFonts w:ascii="Calibri" w:hAnsi="Calibri" w:cs="Calibri"/>
          <w:sz w:val="21"/>
          <w:szCs w:val="21"/>
        </w:rPr>
        <w:t xml:space="preserve"> should they consider it necessary</w:t>
      </w:r>
      <w:r w:rsidR="00D87520">
        <w:rPr>
          <w:rFonts w:ascii="Calibri" w:hAnsi="Calibri" w:cs="Calibri"/>
          <w:sz w:val="21"/>
          <w:szCs w:val="21"/>
        </w:rPr>
        <w:t>.</w:t>
      </w:r>
    </w:p>
    <w:p w14:paraId="47C395DC" w14:textId="77777777" w:rsidR="00503287" w:rsidRPr="00BC58D2" w:rsidRDefault="00503287" w:rsidP="00414240">
      <w:pPr>
        <w:pStyle w:val="Style4"/>
        <w:numPr>
          <w:ilvl w:val="0"/>
          <w:numId w:val="0"/>
        </w:numPr>
        <w:contextualSpacing w:val="0"/>
        <w:rPr>
          <w:rFonts w:ascii="Calibri" w:hAnsi="Calibri" w:cs="Calibri"/>
          <w:sz w:val="21"/>
          <w:szCs w:val="21"/>
        </w:rPr>
      </w:pPr>
    </w:p>
    <w:p w14:paraId="7AFA6D6A" w14:textId="249AEC41" w:rsidR="00153BA1" w:rsidRPr="00BC58D2" w:rsidRDefault="00722AEF" w:rsidP="00F33AFB">
      <w:pPr>
        <w:pStyle w:val="Nadpis1"/>
        <w:numPr>
          <w:ilvl w:val="0"/>
          <w:numId w:val="2"/>
        </w:numPr>
        <w:rPr>
          <w:bCs/>
        </w:rPr>
      </w:pPr>
      <w:bookmarkStart w:id="2" w:name="_Toc176257895"/>
      <w:r w:rsidRPr="00BC58D2">
        <w:t>DEFINITIONS</w:t>
      </w:r>
      <w:bookmarkEnd w:id="2"/>
    </w:p>
    <w:p w14:paraId="7F202B55" w14:textId="77777777" w:rsidR="00153BA1" w:rsidRPr="00BC58D2" w:rsidRDefault="00153BA1" w:rsidP="00414240">
      <w:pPr>
        <w:pStyle w:val="Style4"/>
        <w:numPr>
          <w:ilvl w:val="0"/>
          <w:numId w:val="0"/>
        </w:numPr>
        <w:contextualSpacing w:val="0"/>
        <w:rPr>
          <w:rFonts w:ascii="Calibri" w:hAnsi="Calibri" w:cs="Calibri"/>
          <w:sz w:val="21"/>
          <w:szCs w:val="21"/>
        </w:rPr>
      </w:pPr>
    </w:p>
    <w:p w14:paraId="2A3BD780" w14:textId="2CEED327" w:rsidR="00722AEF" w:rsidRPr="00BC58D2" w:rsidRDefault="00722AEF" w:rsidP="00414240">
      <w:pPr>
        <w:pStyle w:val="Style4"/>
        <w:ind w:left="567" w:hanging="567"/>
        <w:contextualSpacing w:val="0"/>
        <w:rPr>
          <w:rFonts w:ascii="Calibri" w:hAnsi="Calibri" w:cs="Calibri"/>
          <w:sz w:val="21"/>
          <w:szCs w:val="21"/>
        </w:rPr>
      </w:pPr>
      <w:r w:rsidRPr="00BC58D2">
        <w:rPr>
          <w:rFonts w:ascii="Calibri" w:eastAsia="Arial" w:hAnsi="Calibri" w:cs="Calibri"/>
          <w:sz w:val="21"/>
          <w:szCs w:val="21"/>
        </w:rPr>
        <w:t xml:space="preserve">The </w:t>
      </w:r>
      <w:r w:rsidRPr="00BC58D2">
        <w:rPr>
          <w:rFonts w:ascii="Calibri" w:hAnsi="Calibri" w:cs="Calibri"/>
          <w:sz w:val="21"/>
          <w:szCs w:val="21"/>
        </w:rPr>
        <w:t>following</w:t>
      </w:r>
      <w:r w:rsidRPr="00BC58D2">
        <w:rPr>
          <w:rFonts w:ascii="Calibri" w:eastAsia="Arial" w:hAnsi="Calibri" w:cs="Calibri"/>
          <w:sz w:val="21"/>
          <w:szCs w:val="21"/>
        </w:rPr>
        <w:t xml:space="preserve"> key terms shall be used for the purposes of th</w:t>
      </w:r>
      <w:r w:rsidR="00167BBC">
        <w:rPr>
          <w:rFonts w:ascii="Calibri" w:eastAsia="Arial" w:hAnsi="Calibri" w:cs="Calibri"/>
          <w:sz w:val="21"/>
          <w:szCs w:val="21"/>
        </w:rPr>
        <w:t>is</w:t>
      </w:r>
      <w:r w:rsidRPr="00BC58D2">
        <w:rPr>
          <w:rFonts w:ascii="Calibri" w:eastAsia="Arial" w:hAnsi="Calibri" w:cs="Calibri"/>
          <w:sz w:val="21"/>
          <w:szCs w:val="21"/>
        </w:rPr>
        <w:t xml:space="preserve"> </w:t>
      </w:r>
      <w:r w:rsidR="00167BBC">
        <w:rPr>
          <w:rFonts w:ascii="Calibri" w:eastAsia="Arial" w:hAnsi="Calibri" w:cs="Calibri"/>
          <w:sz w:val="21"/>
          <w:szCs w:val="21"/>
        </w:rPr>
        <w:t>Procedure</w:t>
      </w:r>
      <w:r w:rsidRPr="00BC58D2">
        <w:rPr>
          <w:rFonts w:ascii="Calibri" w:eastAsia="Arial" w:hAnsi="Calibri" w:cs="Calibri"/>
          <w:sz w:val="21"/>
          <w:szCs w:val="21"/>
        </w:rPr>
        <w:t>:</w:t>
      </w:r>
    </w:p>
    <w:p w14:paraId="76CBD077" w14:textId="77777777" w:rsidR="00722AEF" w:rsidRPr="00BC58D2" w:rsidRDefault="00722AEF" w:rsidP="00414240">
      <w:pPr>
        <w:pStyle w:val="Style4"/>
        <w:numPr>
          <w:ilvl w:val="0"/>
          <w:numId w:val="0"/>
        </w:numPr>
        <w:contextualSpacing w:val="0"/>
        <w:rPr>
          <w:rFonts w:ascii="Calibri" w:hAnsi="Calibri" w:cs="Calibri"/>
          <w:sz w:val="21"/>
          <w:szCs w:val="21"/>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88"/>
      </w:tblGrid>
      <w:tr w:rsidR="009B7F94" w:rsidRPr="00BC58D2" w14:paraId="6A3CFDF6" w14:textId="77777777" w:rsidTr="00085B00">
        <w:tc>
          <w:tcPr>
            <w:tcW w:w="2694" w:type="dxa"/>
          </w:tcPr>
          <w:p w14:paraId="4A74D7C6" w14:textId="77777777" w:rsidR="009B7F94" w:rsidRPr="00F22AE6" w:rsidRDefault="009B7F94" w:rsidP="00414240">
            <w:pPr>
              <w:pStyle w:val="Style4"/>
              <w:numPr>
                <w:ilvl w:val="0"/>
                <w:numId w:val="0"/>
              </w:numPr>
              <w:ind w:left="-107"/>
              <w:contextualSpacing w:val="0"/>
              <w:rPr>
                <w:rFonts w:ascii="Calibri" w:hAnsi="Calibri" w:cs="Calibri"/>
                <w:b/>
                <w:bCs w:val="0"/>
                <w:sz w:val="21"/>
                <w:szCs w:val="21"/>
                <w:lang w:val="lt-LT"/>
              </w:rPr>
            </w:pPr>
            <w:r w:rsidRPr="003F4925">
              <w:rPr>
                <w:rFonts w:ascii="Calibri" w:hAnsi="Calibri" w:cs="Calibri"/>
                <w:b/>
                <w:bCs w:val="0"/>
                <w:sz w:val="21"/>
                <w:szCs w:val="21"/>
              </w:rPr>
              <w:t>Competent Person</w:t>
            </w:r>
          </w:p>
        </w:tc>
        <w:tc>
          <w:tcPr>
            <w:tcW w:w="6088" w:type="dxa"/>
          </w:tcPr>
          <w:p w14:paraId="7F869CDE" w14:textId="36F8CB90" w:rsidR="009B7F94" w:rsidRPr="00695F87" w:rsidRDefault="00E22AD6" w:rsidP="00414240">
            <w:pPr>
              <w:pStyle w:val="Style4"/>
              <w:numPr>
                <w:ilvl w:val="0"/>
                <w:numId w:val="0"/>
              </w:numPr>
              <w:contextualSpacing w:val="0"/>
              <w:rPr>
                <w:rFonts w:ascii="Calibri" w:hAnsi="Calibri" w:cs="Calibri"/>
                <w:sz w:val="21"/>
                <w:szCs w:val="21"/>
              </w:rPr>
            </w:pPr>
            <w:r>
              <w:rPr>
                <w:rFonts w:ascii="Calibri" w:hAnsi="Calibri" w:cs="Calibri"/>
                <w:sz w:val="21"/>
                <w:szCs w:val="21"/>
              </w:rPr>
              <w:t xml:space="preserve">means </w:t>
            </w:r>
            <w:r w:rsidR="00414A26" w:rsidRPr="00414A26">
              <w:rPr>
                <w:rFonts w:ascii="Calibri" w:hAnsi="Calibri" w:cs="Calibri"/>
                <w:sz w:val="21"/>
                <w:szCs w:val="21"/>
              </w:rPr>
              <w:t>an employee of the Company</w:t>
            </w:r>
            <w:r w:rsidR="009B7F94" w:rsidRPr="00414A26">
              <w:rPr>
                <w:rFonts w:ascii="Calibri" w:hAnsi="Calibri" w:cs="Calibri"/>
                <w:sz w:val="21"/>
                <w:szCs w:val="21"/>
              </w:rPr>
              <w:t xml:space="preserve"> appointed by the Manager who administers internal channel</w:t>
            </w:r>
            <w:r w:rsidR="001570CB">
              <w:rPr>
                <w:rFonts w:ascii="Calibri" w:hAnsi="Calibri" w:cs="Calibri"/>
                <w:sz w:val="21"/>
                <w:szCs w:val="21"/>
              </w:rPr>
              <w:t>s</w:t>
            </w:r>
            <w:r w:rsidR="009B7F94" w:rsidRPr="00414A26">
              <w:rPr>
                <w:rFonts w:ascii="Calibri" w:hAnsi="Calibri" w:cs="Calibri"/>
                <w:sz w:val="21"/>
                <w:szCs w:val="21"/>
              </w:rPr>
              <w:t xml:space="preserve"> for reporting </w:t>
            </w:r>
            <w:r w:rsidR="00C769AC">
              <w:rPr>
                <w:rFonts w:ascii="Calibri" w:hAnsi="Calibri" w:cs="Calibri"/>
                <w:sz w:val="21"/>
                <w:szCs w:val="21"/>
              </w:rPr>
              <w:t>V</w:t>
            </w:r>
            <w:r w:rsidR="009B7F94" w:rsidRPr="00414A26">
              <w:rPr>
                <w:rFonts w:ascii="Calibri" w:hAnsi="Calibri" w:cs="Calibri"/>
                <w:sz w:val="21"/>
                <w:szCs w:val="21"/>
              </w:rPr>
              <w:t>iolations</w:t>
            </w:r>
            <w:r w:rsidR="00C769AC">
              <w:rPr>
                <w:rFonts w:ascii="Calibri" w:hAnsi="Calibri" w:cs="Calibri"/>
                <w:sz w:val="21"/>
                <w:szCs w:val="21"/>
              </w:rPr>
              <w:t>,</w:t>
            </w:r>
            <w:r w:rsidR="009B7F94" w:rsidRPr="00414A26">
              <w:rPr>
                <w:rFonts w:ascii="Calibri" w:hAnsi="Calibri" w:cs="Calibri"/>
                <w:sz w:val="21"/>
                <w:szCs w:val="21"/>
              </w:rPr>
              <w:t xml:space="preserve"> examines information on </w:t>
            </w:r>
            <w:r w:rsidR="00944E64">
              <w:rPr>
                <w:rFonts w:ascii="Calibri" w:hAnsi="Calibri" w:cs="Calibri"/>
                <w:sz w:val="21"/>
                <w:szCs w:val="21"/>
              </w:rPr>
              <w:t>V</w:t>
            </w:r>
            <w:r w:rsidR="009B7F94" w:rsidRPr="00414A26">
              <w:rPr>
                <w:rFonts w:ascii="Calibri" w:hAnsi="Calibri" w:cs="Calibri"/>
                <w:sz w:val="21"/>
                <w:szCs w:val="21"/>
              </w:rPr>
              <w:t xml:space="preserve">iolations received through them, ensures the confidentiality of the Reporting Person, and </w:t>
            </w:r>
            <w:r w:rsidR="002F683F">
              <w:rPr>
                <w:rFonts w:ascii="Calibri" w:hAnsi="Calibri" w:cs="Calibri"/>
                <w:sz w:val="21"/>
                <w:szCs w:val="21"/>
              </w:rPr>
              <w:t>performs</w:t>
            </w:r>
            <w:r w:rsidR="009B7F94" w:rsidRPr="00414A26">
              <w:rPr>
                <w:rFonts w:ascii="Calibri" w:hAnsi="Calibri" w:cs="Calibri"/>
                <w:sz w:val="21"/>
                <w:szCs w:val="21"/>
              </w:rPr>
              <w:t xml:space="preserve"> other functions established</w:t>
            </w:r>
            <w:r w:rsidR="009B7F94" w:rsidRPr="00695F87">
              <w:rPr>
                <w:rFonts w:ascii="Calibri" w:hAnsi="Calibri" w:cs="Calibri"/>
                <w:sz w:val="21"/>
                <w:szCs w:val="21"/>
              </w:rPr>
              <w:t xml:space="preserve"> in th</w:t>
            </w:r>
            <w:r w:rsidR="009B7F94">
              <w:rPr>
                <w:rFonts w:ascii="Calibri" w:hAnsi="Calibri" w:cs="Calibri"/>
                <w:sz w:val="21"/>
                <w:szCs w:val="21"/>
              </w:rPr>
              <w:t xml:space="preserve">is </w:t>
            </w:r>
            <w:r w:rsidR="009B7F94">
              <w:rPr>
                <w:rFonts w:ascii="Calibri" w:eastAsia="Arial" w:hAnsi="Calibri" w:cs="Calibri"/>
                <w:sz w:val="21"/>
                <w:szCs w:val="21"/>
              </w:rPr>
              <w:t>Procedure</w:t>
            </w:r>
            <w:r w:rsidR="009B7F94">
              <w:rPr>
                <w:rFonts w:ascii="Calibri" w:hAnsi="Calibri" w:cs="Calibri"/>
                <w:sz w:val="21"/>
                <w:szCs w:val="21"/>
              </w:rPr>
              <w:t>.</w:t>
            </w:r>
          </w:p>
        </w:tc>
      </w:tr>
      <w:tr w:rsidR="00A4747D" w:rsidRPr="00BC58D2" w14:paraId="2C113B90" w14:textId="77777777" w:rsidTr="00085B00">
        <w:tc>
          <w:tcPr>
            <w:tcW w:w="2694" w:type="dxa"/>
          </w:tcPr>
          <w:p w14:paraId="02362C66" w14:textId="77777777" w:rsidR="00A4747D" w:rsidRPr="00B9087D" w:rsidRDefault="00A4747D" w:rsidP="00414240">
            <w:pPr>
              <w:pStyle w:val="Style4"/>
              <w:numPr>
                <w:ilvl w:val="0"/>
                <w:numId w:val="0"/>
              </w:numPr>
              <w:ind w:left="-107"/>
              <w:contextualSpacing w:val="0"/>
              <w:rPr>
                <w:rFonts w:ascii="Calibri" w:hAnsi="Calibri" w:cs="Calibri"/>
                <w:b/>
                <w:bCs w:val="0"/>
                <w:sz w:val="21"/>
                <w:szCs w:val="21"/>
              </w:rPr>
            </w:pPr>
          </w:p>
        </w:tc>
        <w:tc>
          <w:tcPr>
            <w:tcW w:w="6088" w:type="dxa"/>
          </w:tcPr>
          <w:p w14:paraId="73520185" w14:textId="77777777" w:rsidR="00A4747D" w:rsidRPr="00BC58D2" w:rsidRDefault="00A4747D" w:rsidP="00414240">
            <w:pPr>
              <w:pStyle w:val="Style4"/>
              <w:numPr>
                <w:ilvl w:val="0"/>
                <w:numId w:val="0"/>
              </w:numPr>
              <w:contextualSpacing w:val="0"/>
              <w:rPr>
                <w:rFonts w:ascii="Calibri" w:hAnsi="Calibri" w:cs="Calibri"/>
                <w:sz w:val="21"/>
                <w:szCs w:val="21"/>
              </w:rPr>
            </w:pPr>
          </w:p>
        </w:tc>
      </w:tr>
      <w:tr w:rsidR="00A4747D" w:rsidRPr="00BC58D2" w14:paraId="30FD5F72" w14:textId="77777777" w:rsidTr="00085B00">
        <w:tc>
          <w:tcPr>
            <w:tcW w:w="2694" w:type="dxa"/>
          </w:tcPr>
          <w:p w14:paraId="3BBEE576" w14:textId="49D1DA2B" w:rsidR="00A4747D" w:rsidRPr="00B9087D" w:rsidRDefault="00A4747D" w:rsidP="00414240">
            <w:pPr>
              <w:pStyle w:val="Style4"/>
              <w:numPr>
                <w:ilvl w:val="0"/>
                <w:numId w:val="0"/>
              </w:numPr>
              <w:ind w:left="-107"/>
              <w:contextualSpacing w:val="0"/>
              <w:rPr>
                <w:rFonts w:ascii="Calibri" w:hAnsi="Calibri" w:cs="Calibri"/>
                <w:b/>
                <w:bCs w:val="0"/>
                <w:sz w:val="21"/>
                <w:szCs w:val="21"/>
              </w:rPr>
            </w:pPr>
            <w:r>
              <w:rPr>
                <w:rFonts w:ascii="Calibri" w:hAnsi="Calibri" w:cs="Calibri"/>
                <w:b/>
                <w:bCs w:val="0"/>
                <w:sz w:val="21"/>
                <w:szCs w:val="21"/>
              </w:rPr>
              <w:t>Facilitator</w:t>
            </w:r>
          </w:p>
        </w:tc>
        <w:tc>
          <w:tcPr>
            <w:tcW w:w="6088" w:type="dxa"/>
          </w:tcPr>
          <w:p w14:paraId="2575BDC1" w14:textId="559D0F62" w:rsidR="00A4747D" w:rsidRPr="00BC58D2" w:rsidRDefault="002F52BE" w:rsidP="00414240">
            <w:pPr>
              <w:pStyle w:val="Style4"/>
              <w:numPr>
                <w:ilvl w:val="0"/>
                <w:numId w:val="0"/>
              </w:numPr>
              <w:contextualSpacing w:val="0"/>
              <w:rPr>
                <w:rFonts w:ascii="Calibri" w:hAnsi="Calibri" w:cs="Calibri"/>
                <w:sz w:val="21"/>
                <w:szCs w:val="21"/>
              </w:rPr>
            </w:pPr>
            <w:r>
              <w:rPr>
                <w:rFonts w:ascii="Calibri" w:hAnsi="Calibri" w:cs="Calibri"/>
                <w:sz w:val="21"/>
                <w:szCs w:val="21"/>
              </w:rPr>
              <w:t>means a natural person who assists the Reporting Person and whose assistance should be confidential.</w:t>
            </w:r>
          </w:p>
        </w:tc>
      </w:tr>
      <w:tr w:rsidR="009B7F94" w:rsidRPr="00BC58D2" w14:paraId="2319CA6F" w14:textId="77777777" w:rsidTr="00085B00">
        <w:tc>
          <w:tcPr>
            <w:tcW w:w="2694" w:type="dxa"/>
          </w:tcPr>
          <w:p w14:paraId="56AA72C2" w14:textId="77777777" w:rsidR="009B7F94" w:rsidRPr="00B9087D" w:rsidRDefault="009B7F94" w:rsidP="00414240">
            <w:pPr>
              <w:pStyle w:val="Style4"/>
              <w:numPr>
                <w:ilvl w:val="0"/>
                <w:numId w:val="0"/>
              </w:numPr>
              <w:ind w:left="-107"/>
              <w:contextualSpacing w:val="0"/>
              <w:rPr>
                <w:rFonts w:ascii="Calibri" w:hAnsi="Calibri" w:cs="Calibri"/>
                <w:b/>
                <w:bCs w:val="0"/>
                <w:sz w:val="21"/>
                <w:szCs w:val="21"/>
              </w:rPr>
            </w:pPr>
          </w:p>
        </w:tc>
        <w:tc>
          <w:tcPr>
            <w:tcW w:w="6088" w:type="dxa"/>
          </w:tcPr>
          <w:p w14:paraId="64015B55" w14:textId="77777777" w:rsidR="009B7F94" w:rsidRPr="00BC58D2" w:rsidRDefault="009B7F94" w:rsidP="00414240">
            <w:pPr>
              <w:pStyle w:val="Style4"/>
              <w:numPr>
                <w:ilvl w:val="0"/>
                <w:numId w:val="0"/>
              </w:numPr>
              <w:contextualSpacing w:val="0"/>
              <w:rPr>
                <w:rFonts w:ascii="Calibri" w:hAnsi="Calibri" w:cs="Calibri"/>
                <w:sz w:val="21"/>
                <w:szCs w:val="21"/>
              </w:rPr>
            </w:pPr>
          </w:p>
        </w:tc>
      </w:tr>
      <w:tr w:rsidR="009B7F94" w:rsidRPr="00BC58D2" w14:paraId="1CB58E61" w14:textId="77777777" w:rsidTr="00085B00">
        <w:tc>
          <w:tcPr>
            <w:tcW w:w="2694" w:type="dxa"/>
          </w:tcPr>
          <w:p w14:paraId="67C880A7" w14:textId="5A0E69D1" w:rsidR="009B7F94" w:rsidRPr="003F4925" w:rsidRDefault="009B7F94" w:rsidP="00414240">
            <w:pPr>
              <w:pStyle w:val="Style4"/>
              <w:numPr>
                <w:ilvl w:val="0"/>
                <w:numId w:val="0"/>
              </w:numPr>
              <w:ind w:left="-107"/>
              <w:contextualSpacing w:val="0"/>
              <w:rPr>
                <w:rFonts w:ascii="Calibri" w:hAnsi="Calibri" w:cs="Calibri"/>
                <w:b/>
                <w:bCs w:val="0"/>
                <w:sz w:val="21"/>
                <w:szCs w:val="21"/>
              </w:rPr>
            </w:pPr>
            <w:r w:rsidRPr="003F4925">
              <w:rPr>
                <w:rFonts w:ascii="Calibri" w:hAnsi="Calibri" w:cs="Calibri"/>
                <w:b/>
                <w:bCs w:val="0"/>
                <w:sz w:val="21"/>
                <w:szCs w:val="21"/>
              </w:rPr>
              <w:t>Notification</w:t>
            </w:r>
          </w:p>
        </w:tc>
        <w:tc>
          <w:tcPr>
            <w:tcW w:w="6088" w:type="dxa"/>
          </w:tcPr>
          <w:p w14:paraId="11FC7231" w14:textId="3AF9A4D0" w:rsidR="009B7F94" w:rsidRPr="00BC58D2" w:rsidRDefault="005544BA" w:rsidP="00414240">
            <w:pPr>
              <w:pStyle w:val="Style4"/>
              <w:numPr>
                <w:ilvl w:val="0"/>
                <w:numId w:val="0"/>
              </w:numPr>
              <w:tabs>
                <w:tab w:val="left" w:pos="907"/>
              </w:tabs>
              <w:contextualSpacing w:val="0"/>
              <w:rPr>
                <w:rFonts w:ascii="Calibri" w:hAnsi="Calibri" w:cs="Calibri"/>
                <w:sz w:val="21"/>
                <w:szCs w:val="21"/>
              </w:rPr>
            </w:pPr>
            <w:r>
              <w:rPr>
                <w:rFonts w:ascii="Calibri" w:hAnsi="Calibri" w:cs="Calibri"/>
                <w:sz w:val="21"/>
                <w:szCs w:val="21"/>
              </w:rPr>
              <w:t>means a notification submitted through the internal reporting channel of the Company, which meets the requirements specified in this Procedure and provides specific information about the Violations.</w:t>
            </w:r>
          </w:p>
        </w:tc>
      </w:tr>
      <w:tr w:rsidR="009B7F94" w:rsidRPr="00BC58D2" w14:paraId="0FFE4851" w14:textId="77777777" w:rsidTr="00085B00">
        <w:tc>
          <w:tcPr>
            <w:tcW w:w="2694" w:type="dxa"/>
          </w:tcPr>
          <w:p w14:paraId="2BC71615" w14:textId="77777777" w:rsidR="009B7F94" w:rsidRDefault="009B7F94" w:rsidP="00414240">
            <w:pPr>
              <w:pStyle w:val="Style4"/>
              <w:numPr>
                <w:ilvl w:val="0"/>
                <w:numId w:val="0"/>
              </w:numPr>
              <w:ind w:left="-107"/>
              <w:contextualSpacing w:val="0"/>
              <w:rPr>
                <w:rFonts w:ascii="Calibri" w:hAnsi="Calibri" w:cs="Calibri"/>
                <w:b/>
                <w:bCs w:val="0"/>
                <w:sz w:val="21"/>
                <w:szCs w:val="21"/>
              </w:rPr>
            </w:pPr>
          </w:p>
        </w:tc>
        <w:tc>
          <w:tcPr>
            <w:tcW w:w="6088" w:type="dxa"/>
          </w:tcPr>
          <w:p w14:paraId="0FA6E079" w14:textId="77777777" w:rsidR="009B7F94" w:rsidRPr="00BC58D2" w:rsidRDefault="009B7F94" w:rsidP="00414240">
            <w:pPr>
              <w:pStyle w:val="Style4"/>
              <w:numPr>
                <w:ilvl w:val="0"/>
                <w:numId w:val="0"/>
              </w:numPr>
              <w:contextualSpacing w:val="0"/>
              <w:rPr>
                <w:rFonts w:ascii="Calibri" w:hAnsi="Calibri" w:cs="Calibri"/>
                <w:sz w:val="21"/>
                <w:szCs w:val="21"/>
              </w:rPr>
            </w:pPr>
          </w:p>
        </w:tc>
      </w:tr>
      <w:tr w:rsidR="006E5B8E" w:rsidRPr="00BC58D2" w14:paraId="15455415" w14:textId="77777777" w:rsidTr="00085B00">
        <w:tc>
          <w:tcPr>
            <w:tcW w:w="2694" w:type="dxa"/>
          </w:tcPr>
          <w:p w14:paraId="0A0F01B4" w14:textId="27D46CE4" w:rsidR="006E5B8E" w:rsidRDefault="006E5B8E" w:rsidP="00414240">
            <w:pPr>
              <w:pStyle w:val="Style4"/>
              <w:numPr>
                <w:ilvl w:val="0"/>
                <w:numId w:val="0"/>
              </w:numPr>
              <w:ind w:left="-107"/>
              <w:contextualSpacing w:val="0"/>
              <w:rPr>
                <w:rFonts w:ascii="Calibri" w:hAnsi="Calibri" w:cs="Calibri"/>
                <w:b/>
                <w:bCs w:val="0"/>
                <w:sz w:val="21"/>
                <w:szCs w:val="21"/>
              </w:rPr>
            </w:pPr>
            <w:r>
              <w:rPr>
                <w:rFonts w:ascii="Calibri" w:hAnsi="Calibri" w:cs="Calibri"/>
                <w:b/>
                <w:bCs w:val="0"/>
                <w:sz w:val="21"/>
                <w:szCs w:val="21"/>
              </w:rPr>
              <w:t>Person Concerned</w:t>
            </w:r>
          </w:p>
        </w:tc>
        <w:tc>
          <w:tcPr>
            <w:tcW w:w="6088" w:type="dxa"/>
          </w:tcPr>
          <w:p w14:paraId="7CC10E0F" w14:textId="7F34B1F0" w:rsidR="006E5B8E" w:rsidRPr="00BC58D2" w:rsidRDefault="007D10C6" w:rsidP="00414240">
            <w:pPr>
              <w:pStyle w:val="Style4"/>
              <w:numPr>
                <w:ilvl w:val="0"/>
                <w:numId w:val="0"/>
              </w:numPr>
              <w:contextualSpacing w:val="0"/>
              <w:rPr>
                <w:rFonts w:ascii="Calibri" w:hAnsi="Calibri" w:cs="Calibri"/>
                <w:sz w:val="21"/>
                <w:szCs w:val="21"/>
              </w:rPr>
            </w:pPr>
            <w:r w:rsidRPr="00D930E7">
              <w:rPr>
                <w:rFonts w:ascii="Calibri" w:hAnsi="Calibri" w:cs="Calibri"/>
                <w:sz w:val="21"/>
                <w:szCs w:val="21"/>
              </w:rPr>
              <w:t>means a natural person or a legal entity that is referred to in the Notification</w:t>
            </w:r>
            <w:r>
              <w:rPr>
                <w:rFonts w:ascii="Calibri" w:hAnsi="Calibri" w:cs="Calibri"/>
                <w:sz w:val="21"/>
                <w:szCs w:val="21"/>
              </w:rPr>
              <w:t xml:space="preserve"> as a person who may be planning to commit, </w:t>
            </w:r>
            <w:r w:rsidRPr="00892C79">
              <w:rPr>
                <w:rFonts w:ascii="Calibri" w:hAnsi="Calibri" w:cs="Calibri"/>
                <w:sz w:val="21"/>
                <w:szCs w:val="21"/>
              </w:rPr>
              <w:t xml:space="preserve">is </w:t>
            </w:r>
            <w:r>
              <w:rPr>
                <w:rFonts w:ascii="Calibri" w:hAnsi="Calibri" w:cs="Calibri"/>
                <w:sz w:val="21"/>
                <w:szCs w:val="21"/>
              </w:rPr>
              <w:t>committing</w:t>
            </w:r>
            <w:r w:rsidRPr="00892C79">
              <w:rPr>
                <w:rFonts w:ascii="Calibri" w:hAnsi="Calibri" w:cs="Calibri"/>
                <w:sz w:val="21"/>
                <w:szCs w:val="21"/>
              </w:rPr>
              <w:t xml:space="preserve"> or has committed</w:t>
            </w:r>
            <w:r>
              <w:rPr>
                <w:rFonts w:ascii="Calibri" w:hAnsi="Calibri" w:cs="Calibri"/>
                <w:sz w:val="21"/>
                <w:szCs w:val="21"/>
              </w:rPr>
              <w:t xml:space="preserve"> the Violation or with whom the Violation is associated.</w:t>
            </w:r>
          </w:p>
        </w:tc>
      </w:tr>
      <w:tr w:rsidR="006E5B8E" w:rsidRPr="00BC58D2" w14:paraId="34D31650" w14:textId="77777777" w:rsidTr="00085B00">
        <w:tc>
          <w:tcPr>
            <w:tcW w:w="2694" w:type="dxa"/>
          </w:tcPr>
          <w:p w14:paraId="6F619F62" w14:textId="77777777" w:rsidR="006E5B8E" w:rsidRDefault="006E5B8E" w:rsidP="00414240">
            <w:pPr>
              <w:pStyle w:val="Style4"/>
              <w:numPr>
                <w:ilvl w:val="0"/>
                <w:numId w:val="0"/>
              </w:numPr>
              <w:ind w:left="-107"/>
              <w:contextualSpacing w:val="0"/>
              <w:rPr>
                <w:rFonts w:ascii="Calibri" w:hAnsi="Calibri" w:cs="Calibri"/>
                <w:b/>
                <w:bCs w:val="0"/>
                <w:sz w:val="21"/>
                <w:szCs w:val="21"/>
              </w:rPr>
            </w:pPr>
          </w:p>
        </w:tc>
        <w:tc>
          <w:tcPr>
            <w:tcW w:w="6088" w:type="dxa"/>
          </w:tcPr>
          <w:p w14:paraId="0F2C62B3" w14:textId="77777777" w:rsidR="006E5B8E" w:rsidRPr="00BC58D2" w:rsidRDefault="006E5B8E" w:rsidP="00414240">
            <w:pPr>
              <w:pStyle w:val="Style4"/>
              <w:numPr>
                <w:ilvl w:val="0"/>
                <w:numId w:val="0"/>
              </w:numPr>
              <w:contextualSpacing w:val="0"/>
              <w:rPr>
                <w:rFonts w:ascii="Calibri" w:hAnsi="Calibri" w:cs="Calibri"/>
                <w:sz w:val="21"/>
                <w:szCs w:val="21"/>
              </w:rPr>
            </w:pPr>
          </w:p>
        </w:tc>
      </w:tr>
      <w:tr w:rsidR="009B7F94" w:rsidRPr="00BC58D2" w14:paraId="7AE55FA9" w14:textId="77777777" w:rsidTr="00085B00">
        <w:tc>
          <w:tcPr>
            <w:tcW w:w="2694" w:type="dxa"/>
          </w:tcPr>
          <w:p w14:paraId="33827347" w14:textId="77777777" w:rsidR="009B7F94" w:rsidRPr="00385640" w:rsidRDefault="009B7F94" w:rsidP="00414240">
            <w:pPr>
              <w:pStyle w:val="Style4"/>
              <w:numPr>
                <w:ilvl w:val="0"/>
                <w:numId w:val="0"/>
              </w:numPr>
              <w:ind w:left="-107"/>
              <w:contextualSpacing w:val="0"/>
              <w:rPr>
                <w:rFonts w:ascii="Calibri" w:hAnsi="Calibri" w:cs="Calibri"/>
                <w:b/>
                <w:bCs w:val="0"/>
                <w:sz w:val="21"/>
                <w:szCs w:val="21"/>
              </w:rPr>
            </w:pPr>
            <w:r w:rsidRPr="00385640">
              <w:rPr>
                <w:rFonts w:ascii="Calibri" w:hAnsi="Calibri" w:cs="Calibri"/>
                <w:b/>
                <w:bCs w:val="0"/>
                <w:sz w:val="21"/>
                <w:szCs w:val="21"/>
              </w:rPr>
              <w:t>Reporting Person</w:t>
            </w:r>
          </w:p>
        </w:tc>
        <w:tc>
          <w:tcPr>
            <w:tcW w:w="6088" w:type="dxa"/>
          </w:tcPr>
          <w:p w14:paraId="2E8D398B" w14:textId="72623CF7" w:rsidR="009B7F94" w:rsidRPr="00BC58D2" w:rsidRDefault="00196794" w:rsidP="00414240">
            <w:pPr>
              <w:pStyle w:val="Style4"/>
              <w:numPr>
                <w:ilvl w:val="0"/>
                <w:numId w:val="0"/>
              </w:numPr>
              <w:contextualSpacing w:val="0"/>
              <w:rPr>
                <w:rFonts w:ascii="Calibri" w:hAnsi="Calibri" w:cs="Calibri"/>
                <w:sz w:val="21"/>
                <w:szCs w:val="21"/>
              </w:rPr>
            </w:pPr>
            <w:r w:rsidRPr="001C06DA">
              <w:rPr>
                <w:rFonts w:ascii="Calibri" w:hAnsi="Calibri" w:cs="Calibri"/>
                <w:sz w:val="21"/>
                <w:szCs w:val="21"/>
              </w:rPr>
              <w:t xml:space="preserve">means </w:t>
            </w:r>
            <w:r w:rsidR="007E525B" w:rsidRPr="001C06DA">
              <w:rPr>
                <w:rFonts w:ascii="Calibri" w:hAnsi="Calibri" w:cs="Calibri"/>
                <w:sz w:val="21"/>
                <w:szCs w:val="21"/>
              </w:rPr>
              <w:t xml:space="preserve">a </w:t>
            </w:r>
            <w:r w:rsidR="009B7F94" w:rsidRPr="001C06DA">
              <w:rPr>
                <w:rFonts w:ascii="Calibri" w:hAnsi="Calibri" w:cs="Calibri"/>
                <w:sz w:val="21"/>
                <w:szCs w:val="21"/>
              </w:rPr>
              <w:t xml:space="preserve">natural person who </w:t>
            </w:r>
            <w:r w:rsidR="007E525B" w:rsidRPr="001C06DA">
              <w:rPr>
                <w:rFonts w:ascii="Calibri" w:hAnsi="Calibri" w:cs="Calibri"/>
                <w:sz w:val="21"/>
                <w:szCs w:val="21"/>
              </w:rPr>
              <w:t>reports the Violation</w:t>
            </w:r>
            <w:r w:rsidR="0027474F">
              <w:rPr>
                <w:rFonts w:ascii="Calibri" w:hAnsi="Calibri" w:cs="Calibri"/>
                <w:sz w:val="21"/>
                <w:szCs w:val="21"/>
              </w:rPr>
              <w:t xml:space="preserve"> in the Company</w:t>
            </w:r>
            <w:r w:rsidR="002D29B8">
              <w:rPr>
                <w:rFonts w:ascii="Calibri" w:hAnsi="Calibri" w:cs="Calibri"/>
                <w:sz w:val="21"/>
                <w:szCs w:val="21"/>
              </w:rPr>
              <w:t xml:space="preserve"> under this Procedure</w:t>
            </w:r>
            <w:r w:rsidR="007E525B" w:rsidRPr="001C06DA">
              <w:rPr>
                <w:rFonts w:ascii="Calibri" w:hAnsi="Calibri" w:cs="Calibri"/>
                <w:sz w:val="21"/>
                <w:szCs w:val="21"/>
              </w:rPr>
              <w:t xml:space="preserve"> that he/she became aware of because of his/her current or previous official, employment or contractual (consulting, contracting, subcontracting, internship, practice, voluntary activities, etc.) relations or during pre-employment or other pre-contractual relations </w:t>
            </w:r>
            <w:r w:rsidR="001C06DA" w:rsidRPr="001C06DA">
              <w:rPr>
                <w:rFonts w:ascii="Calibri" w:hAnsi="Calibri" w:cs="Calibri"/>
                <w:sz w:val="21"/>
                <w:szCs w:val="21"/>
              </w:rPr>
              <w:t>with the Company</w:t>
            </w:r>
            <w:r w:rsidR="009B7F94" w:rsidRPr="001C06DA">
              <w:rPr>
                <w:rFonts w:ascii="Calibri" w:hAnsi="Calibri" w:cs="Calibri"/>
                <w:sz w:val="21"/>
                <w:szCs w:val="21"/>
              </w:rPr>
              <w:t xml:space="preserve">, or </w:t>
            </w:r>
            <w:r w:rsidR="001C06DA" w:rsidRPr="001C06DA">
              <w:rPr>
                <w:rFonts w:ascii="Calibri" w:hAnsi="Calibri" w:cs="Calibri"/>
                <w:sz w:val="21"/>
                <w:szCs w:val="21"/>
              </w:rPr>
              <w:t xml:space="preserve">a </w:t>
            </w:r>
            <w:r w:rsidR="009B7F94" w:rsidRPr="001C06DA">
              <w:rPr>
                <w:rFonts w:ascii="Calibri" w:hAnsi="Calibri" w:cs="Calibri"/>
                <w:sz w:val="21"/>
                <w:szCs w:val="21"/>
              </w:rPr>
              <w:t xml:space="preserve">self-employed person, shareholder or person belonging to </w:t>
            </w:r>
            <w:r w:rsidR="001C06DA" w:rsidRPr="001C06DA">
              <w:rPr>
                <w:rFonts w:ascii="Calibri" w:hAnsi="Calibri" w:cs="Calibri"/>
                <w:sz w:val="21"/>
                <w:szCs w:val="21"/>
              </w:rPr>
              <w:t>the administrative, management or supervisory</w:t>
            </w:r>
            <w:r w:rsidR="009B7F94" w:rsidRPr="001C06DA">
              <w:rPr>
                <w:rFonts w:ascii="Calibri" w:hAnsi="Calibri" w:cs="Calibri"/>
                <w:sz w:val="21"/>
                <w:szCs w:val="21"/>
              </w:rPr>
              <w:t xml:space="preserve"> </w:t>
            </w:r>
            <w:r w:rsidR="001C06DA" w:rsidRPr="001C06DA">
              <w:rPr>
                <w:rFonts w:ascii="Calibri" w:hAnsi="Calibri" w:cs="Calibri"/>
                <w:sz w:val="21"/>
                <w:szCs w:val="21"/>
              </w:rPr>
              <w:t xml:space="preserve">body (including non-executive members, as well as </w:t>
            </w:r>
            <w:r w:rsidR="001C06DA" w:rsidRPr="001C06DA">
              <w:rPr>
                <w:rFonts w:ascii="Calibri" w:hAnsi="Calibri" w:cs="Calibri"/>
                <w:sz w:val="21"/>
                <w:szCs w:val="21"/>
              </w:rPr>
              <w:lastRenderedPageBreak/>
              <w:t xml:space="preserve">volunteers and paid and unpaid </w:t>
            </w:r>
            <w:r w:rsidR="00AA1ED3">
              <w:rPr>
                <w:rFonts w:ascii="Calibri" w:hAnsi="Calibri" w:cs="Calibri"/>
                <w:sz w:val="21"/>
                <w:szCs w:val="21"/>
              </w:rPr>
              <w:t>interns</w:t>
            </w:r>
            <w:r w:rsidR="001C06DA" w:rsidRPr="001C06DA">
              <w:rPr>
                <w:rFonts w:ascii="Calibri" w:hAnsi="Calibri" w:cs="Calibri"/>
                <w:sz w:val="21"/>
                <w:szCs w:val="21"/>
              </w:rPr>
              <w:t xml:space="preserve">) </w:t>
            </w:r>
            <w:r w:rsidR="009B7F94" w:rsidRPr="001C06DA">
              <w:rPr>
                <w:rFonts w:ascii="Calibri" w:hAnsi="Calibri" w:cs="Calibri"/>
                <w:sz w:val="21"/>
                <w:szCs w:val="21"/>
              </w:rPr>
              <w:t>or any natural person working under the supervision and direction of contractors, subcontractors and/or suppliers of the Company</w:t>
            </w:r>
            <w:r w:rsidR="001C06DA" w:rsidRPr="001C06DA">
              <w:rPr>
                <w:rFonts w:ascii="Calibri" w:hAnsi="Calibri" w:cs="Calibri"/>
                <w:sz w:val="21"/>
                <w:szCs w:val="21"/>
              </w:rPr>
              <w:t>.</w:t>
            </w:r>
          </w:p>
        </w:tc>
      </w:tr>
      <w:tr w:rsidR="009B7F94" w:rsidRPr="00BC58D2" w14:paraId="200CCD31" w14:textId="77777777" w:rsidTr="00085B00">
        <w:tc>
          <w:tcPr>
            <w:tcW w:w="2694" w:type="dxa"/>
          </w:tcPr>
          <w:p w14:paraId="3D7EF1DE" w14:textId="77777777" w:rsidR="009B7F94" w:rsidRPr="00385640" w:rsidRDefault="009B7F94" w:rsidP="00414240">
            <w:pPr>
              <w:pStyle w:val="Style4"/>
              <w:numPr>
                <w:ilvl w:val="0"/>
                <w:numId w:val="0"/>
              </w:numPr>
              <w:ind w:left="-107"/>
              <w:contextualSpacing w:val="0"/>
              <w:rPr>
                <w:rFonts w:ascii="Calibri" w:hAnsi="Calibri" w:cs="Calibri"/>
                <w:b/>
                <w:bCs w:val="0"/>
                <w:sz w:val="21"/>
                <w:szCs w:val="21"/>
              </w:rPr>
            </w:pPr>
          </w:p>
        </w:tc>
        <w:tc>
          <w:tcPr>
            <w:tcW w:w="6088" w:type="dxa"/>
          </w:tcPr>
          <w:p w14:paraId="4A11984E" w14:textId="77777777" w:rsidR="009B7F94" w:rsidRPr="00BC58D2" w:rsidRDefault="009B7F94" w:rsidP="00414240">
            <w:pPr>
              <w:pStyle w:val="Style4"/>
              <w:numPr>
                <w:ilvl w:val="0"/>
                <w:numId w:val="0"/>
              </w:numPr>
              <w:contextualSpacing w:val="0"/>
              <w:rPr>
                <w:rFonts w:ascii="Calibri" w:hAnsi="Calibri" w:cs="Calibri"/>
                <w:sz w:val="21"/>
                <w:szCs w:val="21"/>
                <w:highlight w:val="yellow"/>
              </w:rPr>
            </w:pPr>
          </w:p>
        </w:tc>
      </w:tr>
      <w:tr w:rsidR="009B7F94" w:rsidRPr="00BC58D2" w14:paraId="388CE237" w14:textId="77777777" w:rsidTr="00085B00">
        <w:tc>
          <w:tcPr>
            <w:tcW w:w="2694" w:type="dxa"/>
          </w:tcPr>
          <w:p w14:paraId="4C93D240" w14:textId="77777777" w:rsidR="009B7F94" w:rsidRPr="003F4925" w:rsidRDefault="009B7F94" w:rsidP="00414240">
            <w:pPr>
              <w:pStyle w:val="Style4"/>
              <w:numPr>
                <w:ilvl w:val="0"/>
                <w:numId w:val="0"/>
              </w:numPr>
              <w:ind w:left="-107"/>
              <w:contextualSpacing w:val="0"/>
              <w:rPr>
                <w:rFonts w:ascii="Calibri" w:hAnsi="Calibri" w:cs="Calibri"/>
                <w:b/>
                <w:bCs w:val="0"/>
                <w:sz w:val="21"/>
                <w:szCs w:val="21"/>
              </w:rPr>
            </w:pPr>
            <w:r w:rsidRPr="003F4925">
              <w:rPr>
                <w:rFonts w:ascii="Calibri" w:hAnsi="Calibri" w:cs="Calibri"/>
                <w:b/>
                <w:bCs w:val="0"/>
                <w:sz w:val="21"/>
                <w:szCs w:val="21"/>
              </w:rPr>
              <w:t>Violation</w:t>
            </w:r>
          </w:p>
        </w:tc>
        <w:tc>
          <w:tcPr>
            <w:tcW w:w="6088" w:type="dxa"/>
          </w:tcPr>
          <w:p w14:paraId="5DF5C4D4" w14:textId="67235DEE" w:rsidR="009B7F94" w:rsidRPr="00BC58D2" w:rsidRDefault="00196794" w:rsidP="00414240">
            <w:pPr>
              <w:pStyle w:val="Style4"/>
              <w:numPr>
                <w:ilvl w:val="0"/>
                <w:numId w:val="0"/>
              </w:numPr>
              <w:contextualSpacing w:val="0"/>
              <w:rPr>
                <w:rFonts w:ascii="Calibri" w:hAnsi="Calibri" w:cs="Calibri"/>
                <w:sz w:val="21"/>
                <w:szCs w:val="21"/>
              </w:rPr>
            </w:pPr>
            <w:r w:rsidRPr="00196794">
              <w:rPr>
                <w:rFonts w:ascii="Calibri" w:hAnsi="Calibri" w:cs="Calibri"/>
                <w:sz w:val="21"/>
                <w:szCs w:val="21"/>
              </w:rPr>
              <w:t>means a</w:t>
            </w:r>
            <w:r w:rsidR="006E5B8E" w:rsidRPr="00196794">
              <w:rPr>
                <w:rFonts w:ascii="Calibri" w:hAnsi="Calibri" w:cs="Calibri"/>
                <w:sz w:val="21"/>
                <w:szCs w:val="21"/>
              </w:rPr>
              <w:t xml:space="preserve"> criminal </w:t>
            </w:r>
            <w:r w:rsidRPr="00196794">
              <w:rPr>
                <w:rFonts w:ascii="Calibri" w:hAnsi="Calibri" w:cs="Calibri"/>
                <w:sz w:val="21"/>
                <w:szCs w:val="21"/>
              </w:rPr>
              <w:t>offence</w:t>
            </w:r>
            <w:r w:rsidR="006E5B8E" w:rsidRPr="00196794">
              <w:rPr>
                <w:rFonts w:ascii="Calibri" w:hAnsi="Calibri" w:cs="Calibri"/>
                <w:sz w:val="21"/>
                <w:szCs w:val="21"/>
              </w:rPr>
              <w:t xml:space="preserve">, administrative </w:t>
            </w:r>
            <w:r w:rsidRPr="00196794">
              <w:rPr>
                <w:rFonts w:ascii="Calibri" w:hAnsi="Calibri" w:cs="Calibri"/>
                <w:sz w:val="21"/>
                <w:szCs w:val="21"/>
              </w:rPr>
              <w:t>offence</w:t>
            </w:r>
            <w:r w:rsidR="006E5B8E" w:rsidRPr="00196794">
              <w:rPr>
                <w:rFonts w:ascii="Calibri" w:hAnsi="Calibri" w:cs="Calibri"/>
                <w:sz w:val="21"/>
                <w:szCs w:val="21"/>
              </w:rPr>
              <w:t xml:space="preserve">, </w:t>
            </w:r>
            <w:r w:rsidRPr="00196794">
              <w:rPr>
                <w:rFonts w:ascii="Calibri" w:hAnsi="Calibri" w:cs="Calibri"/>
                <w:sz w:val="21"/>
                <w:szCs w:val="21"/>
              </w:rPr>
              <w:t>disciplinary offence</w:t>
            </w:r>
            <w:r w:rsidR="006E5B8E" w:rsidRPr="00196794">
              <w:rPr>
                <w:rFonts w:ascii="Calibri" w:hAnsi="Calibri" w:cs="Calibri"/>
                <w:sz w:val="21"/>
                <w:szCs w:val="21"/>
              </w:rPr>
              <w:t xml:space="preserve">, or violation of </w:t>
            </w:r>
            <w:r w:rsidRPr="004075A5">
              <w:rPr>
                <w:rFonts w:ascii="Calibri" w:hAnsi="Calibri" w:cs="Calibri"/>
                <w:sz w:val="21"/>
                <w:szCs w:val="21"/>
              </w:rPr>
              <w:t>employment</w:t>
            </w:r>
            <w:r w:rsidR="006E5B8E" w:rsidRPr="004075A5">
              <w:rPr>
                <w:rFonts w:ascii="Calibri" w:hAnsi="Calibri" w:cs="Calibri"/>
                <w:sz w:val="21"/>
                <w:szCs w:val="21"/>
              </w:rPr>
              <w:t xml:space="preserve"> duties, as well as a gross </w:t>
            </w:r>
            <w:r w:rsidRPr="004075A5">
              <w:rPr>
                <w:rFonts w:ascii="Calibri" w:hAnsi="Calibri" w:cs="Calibri"/>
                <w:sz w:val="21"/>
                <w:szCs w:val="21"/>
              </w:rPr>
              <w:t>violation</w:t>
            </w:r>
            <w:r w:rsidR="006E5B8E" w:rsidRPr="004075A5">
              <w:rPr>
                <w:rFonts w:ascii="Calibri" w:hAnsi="Calibri" w:cs="Calibri"/>
                <w:sz w:val="21"/>
                <w:szCs w:val="21"/>
              </w:rPr>
              <w:t xml:space="preserve"> of mandatory </w:t>
            </w:r>
            <w:r w:rsidRPr="004075A5">
              <w:rPr>
                <w:rFonts w:ascii="Calibri" w:hAnsi="Calibri" w:cs="Calibri"/>
                <w:sz w:val="21"/>
                <w:szCs w:val="21"/>
              </w:rPr>
              <w:t>rules</w:t>
            </w:r>
            <w:r w:rsidR="006E5B8E" w:rsidRPr="004075A5">
              <w:rPr>
                <w:rFonts w:ascii="Calibri" w:hAnsi="Calibri" w:cs="Calibri"/>
                <w:sz w:val="21"/>
                <w:szCs w:val="21"/>
              </w:rPr>
              <w:t xml:space="preserve"> of professional ethics, an attempt to conceal the aforementioned </w:t>
            </w:r>
            <w:r w:rsidRPr="004075A5">
              <w:rPr>
                <w:rFonts w:ascii="Calibri" w:hAnsi="Calibri" w:cs="Calibri"/>
                <w:sz w:val="21"/>
                <w:szCs w:val="21"/>
              </w:rPr>
              <w:t>violations</w:t>
            </w:r>
            <w:r w:rsidR="006E5B8E" w:rsidRPr="004075A5">
              <w:rPr>
                <w:rFonts w:ascii="Calibri" w:hAnsi="Calibri" w:cs="Calibri"/>
                <w:sz w:val="21"/>
                <w:szCs w:val="21"/>
              </w:rPr>
              <w:t xml:space="preserve"> or other violation of the law </w:t>
            </w:r>
            <w:r w:rsidR="004075A5">
              <w:rPr>
                <w:rFonts w:ascii="Calibri" w:hAnsi="Calibri" w:cs="Calibri"/>
                <w:sz w:val="21"/>
                <w:szCs w:val="21"/>
              </w:rPr>
              <w:t>that</w:t>
            </w:r>
            <w:r w:rsidR="006E5B8E" w:rsidRPr="004075A5">
              <w:rPr>
                <w:rFonts w:ascii="Calibri" w:hAnsi="Calibri" w:cs="Calibri"/>
                <w:sz w:val="21"/>
                <w:szCs w:val="21"/>
              </w:rPr>
              <w:t xml:space="preserve"> threatens or violates the public interest</w:t>
            </w:r>
            <w:r w:rsidR="004075A5">
              <w:rPr>
                <w:rFonts w:ascii="Calibri" w:hAnsi="Calibri" w:cs="Calibri"/>
                <w:sz w:val="21"/>
                <w:szCs w:val="21"/>
              </w:rPr>
              <w:t xml:space="preserve"> which</w:t>
            </w:r>
            <w:r w:rsidR="006E5B8E" w:rsidRPr="004075A5">
              <w:rPr>
                <w:rFonts w:ascii="Calibri" w:hAnsi="Calibri" w:cs="Calibri"/>
                <w:sz w:val="21"/>
                <w:szCs w:val="21"/>
              </w:rPr>
              <w:t xml:space="preserve"> </w:t>
            </w:r>
            <w:r w:rsidR="004075A5">
              <w:rPr>
                <w:rFonts w:ascii="Calibri" w:hAnsi="Calibri" w:cs="Calibri"/>
                <w:sz w:val="21"/>
                <w:szCs w:val="21"/>
              </w:rPr>
              <w:t>may be</w:t>
            </w:r>
            <w:r w:rsidR="00892C79">
              <w:rPr>
                <w:rFonts w:ascii="Calibri" w:hAnsi="Calibri" w:cs="Calibri"/>
                <w:sz w:val="21"/>
                <w:szCs w:val="21"/>
              </w:rPr>
              <w:t xml:space="preserve"> planned to be committed, </w:t>
            </w:r>
            <w:r w:rsidR="00892C79" w:rsidRPr="00892C79">
              <w:rPr>
                <w:rFonts w:ascii="Calibri" w:hAnsi="Calibri" w:cs="Calibri"/>
                <w:sz w:val="21"/>
                <w:szCs w:val="21"/>
              </w:rPr>
              <w:t xml:space="preserve">is being committed or has been committed in the Company and of which the Reporting Person becomes aware </w:t>
            </w:r>
            <w:r w:rsidR="00892C79">
              <w:rPr>
                <w:rFonts w:ascii="Calibri" w:hAnsi="Calibri" w:cs="Calibri"/>
                <w:sz w:val="21"/>
                <w:szCs w:val="21"/>
              </w:rPr>
              <w:t>because</w:t>
            </w:r>
            <w:r w:rsidR="00892C79" w:rsidRPr="00892C79">
              <w:rPr>
                <w:rFonts w:ascii="Calibri" w:hAnsi="Calibri" w:cs="Calibri"/>
                <w:sz w:val="21"/>
                <w:szCs w:val="21"/>
              </w:rPr>
              <w:t xml:space="preserve"> of </w:t>
            </w:r>
            <w:r w:rsidR="006E5B8E" w:rsidRPr="00892C79">
              <w:rPr>
                <w:rFonts w:ascii="Calibri" w:hAnsi="Calibri" w:cs="Calibri"/>
                <w:sz w:val="21"/>
                <w:szCs w:val="21"/>
              </w:rPr>
              <w:t xml:space="preserve">his/her </w:t>
            </w:r>
            <w:r w:rsidR="00892C79" w:rsidRPr="00892C79">
              <w:rPr>
                <w:rFonts w:ascii="Calibri" w:hAnsi="Calibri" w:cs="Calibri"/>
                <w:sz w:val="21"/>
                <w:szCs w:val="21"/>
              </w:rPr>
              <w:t xml:space="preserve">current or previous </w:t>
            </w:r>
            <w:r w:rsidR="006E5B8E" w:rsidRPr="00892C79">
              <w:rPr>
                <w:rFonts w:ascii="Calibri" w:hAnsi="Calibri" w:cs="Calibri"/>
                <w:sz w:val="21"/>
                <w:szCs w:val="21"/>
              </w:rPr>
              <w:t xml:space="preserve">official, </w:t>
            </w:r>
            <w:r w:rsidR="007E525B">
              <w:rPr>
                <w:rFonts w:ascii="Calibri" w:hAnsi="Calibri" w:cs="Calibri"/>
                <w:sz w:val="21"/>
                <w:szCs w:val="21"/>
              </w:rPr>
              <w:t>employment</w:t>
            </w:r>
            <w:r w:rsidR="006E5B8E" w:rsidRPr="00892C79">
              <w:rPr>
                <w:rFonts w:ascii="Calibri" w:hAnsi="Calibri" w:cs="Calibri"/>
                <w:sz w:val="21"/>
                <w:szCs w:val="21"/>
              </w:rPr>
              <w:t xml:space="preserve"> or contractual (consulting, contracting, subcontracting, internship, practice, voluntary activities, etc.) relations or during pre-employment or other pre-contractual relations</w:t>
            </w:r>
            <w:r w:rsidR="007E525B">
              <w:rPr>
                <w:rFonts w:ascii="Calibri" w:hAnsi="Calibri" w:cs="Calibri"/>
                <w:sz w:val="21"/>
                <w:szCs w:val="21"/>
              </w:rPr>
              <w:t xml:space="preserve"> </w:t>
            </w:r>
            <w:r w:rsidR="007E525B" w:rsidRPr="00892C79">
              <w:rPr>
                <w:rFonts w:ascii="Calibri" w:hAnsi="Calibri" w:cs="Calibri"/>
                <w:sz w:val="21"/>
                <w:szCs w:val="21"/>
              </w:rPr>
              <w:t>with the Company</w:t>
            </w:r>
            <w:r w:rsidR="00892C79" w:rsidRPr="00892C79">
              <w:rPr>
                <w:rFonts w:ascii="Calibri" w:hAnsi="Calibri" w:cs="Calibri"/>
                <w:sz w:val="21"/>
                <w:szCs w:val="21"/>
              </w:rPr>
              <w:t>.</w:t>
            </w:r>
          </w:p>
        </w:tc>
      </w:tr>
    </w:tbl>
    <w:p w14:paraId="748E4736" w14:textId="77777777" w:rsidR="00722AEF" w:rsidRDefault="00722AEF" w:rsidP="00414240">
      <w:pPr>
        <w:pStyle w:val="Style4"/>
        <w:numPr>
          <w:ilvl w:val="0"/>
          <w:numId w:val="0"/>
        </w:numPr>
        <w:contextualSpacing w:val="0"/>
        <w:rPr>
          <w:rFonts w:ascii="Calibri" w:hAnsi="Calibri" w:cs="Calibri"/>
          <w:sz w:val="21"/>
          <w:szCs w:val="21"/>
        </w:rPr>
      </w:pPr>
    </w:p>
    <w:p w14:paraId="4E9131C1" w14:textId="3F5A88A2" w:rsidR="00B72EED" w:rsidRDefault="00B72EED" w:rsidP="00414240">
      <w:pPr>
        <w:pStyle w:val="Style4"/>
        <w:ind w:left="567" w:hanging="567"/>
        <w:contextualSpacing w:val="0"/>
        <w:rPr>
          <w:rFonts w:ascii="Calibri" w:hAnsi="Calibri" w:cs="Calibri"/>
          <w:sz w:val="21"/>
          <w:szCs w:val="21"/>
        </w:rPr>
      </w:pPr>
      <w:r>
        <w:rPr>
          <w:rFonts w:ascii="Calibri" w:hAnsi="Calibri" w:cs="Calibri"/>
          <w:sz w:val="21"/>
          <w:szCs w:val="21"/>
        </w:rPr>
        <w:t>Terms not separately defined in this Procedure shall have meanings prescribed to them in the Law.</w:t>
      </w:r>
    </w:p>
    <w:p w14:paraId="1CA8CDBD" w14:textId="77777777" w:rsidR="00B72EED" w:rsidRPr="00BC58D2" w:rsidRDefault="00B72EED" w:rsidP="00414240">
      <w:pPr>
        <w:pStyle w:val="Style4"/>
        <w:numPr>
          <w:ilvl w:val="0"/>
          <w:numId w:val="0"/>
        </w:numPr>
        <w:contextualSpacing w:val="0"/>
        <w:rPr>
          <w:rFonts w:ascii="Calibri" w:hAnsi="Calibri" w:cs="Calibri"/>
          <w:sz w:val="21"/>
          <w:szCs w:val="21"/>
        </w:rPr>
      </w:pPr>
    </w:p>
    <w:p w14:paraId="1167FC8E" w14:textId="5B72D4EE" w:rsidR="00722AEF" w:rsidRPr="00BC58D2" w:rsidRDefault="00BF1319" w:rsidP="00F33AFB">
      <w:pPr>
        <w:pStyle w:val="Nadpis1"/>
        <w:numPr>
          <w:ilvl w:val="0"/>
          <w:numId w:val="2"/>
        </w:numPr>
        <w:rPr>
          <w:bCs/>
        </w:rPr>
      </w:pPr>
      <w:bookmarkStart w:id="3" w:name="_Toc176257896"/>
      <w:r w:rsidRPr="00BC58D2">
        <w:t>DIVISION OF FUNCTIONS</w:t>
      </w:r>
      <w:bookmarkEnd w:id="3"/>
    </w:p>
    <w:p w14:paraId="746BAD37" w14:textId="77777777" w:rsidR="00722AEF" w:rsidRPr="00BC58D2" w:rsidRDefault="00722AEF" w:rsidP="00414240">
      <w:pPr>
        <w:pStyle w:val="Style4"/>
        <w:numPr>
          <w:ilvl w:val="0"/>
          <w:numId w:val="0"/>
        </w:numPr>
        <w:contextualSpacing w:val="0"/>
        <w:rPr>
          <w:rFonts w:ascii="Calibri" w:hAnsi="Calibri" w:cs="Calibri"/>
          <w:sz w:val="21"/>
          <w:szCs w:val="21"/>
        </w:rPr>
      </w:pPr>
    </w:p>
    <w:p w14:paraId="352E3E3C" w14:textId="6828C73E" w:rsidR="008A48E3" w:rsidRPr="00BC58D2" w:rsidRDefault="008A48E3" w:rsidP="00414240">
      <w:pPr>
        <w:pStyle w:val="Style4"/>
        <w:ind w:left="567" w:hanging="567"/>
        <w:contextualSpacing w:val="0"/>
        <w:rPr>
          <w:rFonts w:ascii="Calibri" w:eastAsia="Arial" w:hAnsi="Calibri" w:cs="Calibri"/>
          <w:sz w:val="21"/>
          <w:szCs w:val="21"/>
        </w:rPr>
      </w:pPr>
      <w:r w:rsidRPr="00BC58D2">
        <w:rPr>
          <w:rFonts w:ascii="Calibri" w:eastAsia="Arial" w:hAnsi="Calibri" w:cs="Calibri"/>
          <w:sz w:val="21"/>
          <w:szCs w:val="21"/>
        </w:rPr>
        <w:t>Division of functions and responsibilities:</w:t>
      </w:r>
    </w:p>
    <w:p w14:paraId="586BF85E" w14:textId="77777777" w:rsidR="008A48E3" w:rsidRPr="00BC58D2" w:rsidRDefault="008A48E3" w:rsidP="00414240">
      <w:pPr>
        <w:pStyle w:val="Style4"/>
        <w:numPr>
          <w:ilvl w:val="0"/>
          <w:numId w:val="0"/>
        </w:numPr>
        <w:contextualSpacing w:val="0"/>
        <w:rPr>
          <w:rFonts w:ascii="Calibri" w:hAnsi="Calibri" w:cs="Calibri"/>
          <w:sz w:val="21"/>
          <w:szCs w:val="21"/>
        </w:rPr>
      </w:pPr>
    </w:p>
    <w:tbl>
      <w:tblPr>
        <w:tblStyle w:val="Mriekatabuky"/>
        <w:tblW w:w="8789" w:type="dxa"/>
        <w:tblInd w:w="562" w:type="dxa"/>
        <w:tblLook w:val="04A0" w:firstRow="1" w:lastRow="0" w:firstColumn="1" w:lastColumn="0" w:noHBand="0" w:noVBand="1"/>
      </w:tblPr>
      <w:tblGrid>
        <w:gridCol w:w="2469"/>
        <w:gridCol w:w="6320"/>
      </w:tblGrid>
      <w:tr w:rsidR="008A48E3" w:rsidRPr="00BC58D2" w14:paraId="0067DAF2" w14:textId="77777777" w:rsidTr="00422ED6">
        <w:tc>
          <w:tcPr>
            <w:tcW w:w="2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E3B52" w14:textId="77777777" w:rsidR="008A48E3" w:rsidRPr="00BC58D2" w:rsidRDefault="008A48E3" w:rsidP="00414240">
            <w:pPr>
              <w:pStyle w:val="Odsekzoznamu"/>
              <w:widowControl w:val="0"/>
              <w:ind w:left="0"/>
              <w:contextualSpacing w:val="0"/>
              <w:jc w:val="both"/>
              <w:rPr>
                <w:rFonts w:ascii="Calibri" w:hAnsi="Calibri" w:cs="Calibri"/>
                <w:b/>
                <w:bCs/>
                <w:sz w:val="21"/>
                <w:szCs w:val="21"/>
              </w:rPr>
            </w:pPr>
            <w:r w:rsidRPr="00BC58D2">
              <w:rPr>
                <w:rFonts w:ascii="Calibri" w:hAnsi="Calibri" w:cs="Calibri"/>
                <w:b/>
                <w:bCs/>
                <w:sz w:val="21"/>
                <w:szCs w:val="21"/>
              </w:rPr>
              <w:t>Position</w:t>
            </w:r>
          </w:p>
        </w:tc>
        <w:tc>
          <w:tcPr>
            <w:tcW w:w="6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680CC" w14:textId="77777777" w:rsidR="008A48E3" w:rsidRPr="00BC58D2" w:rsidRDefault="008A48E3" w:rsidP="00414240">
            <w:pPr>
              <w:pStyle w:val="Odsekzoznamu"/>
              <w:widowControl w:val="0"/>
              <w:ind w:left="0"/>
              <w:contextualSpacing w:val="0"/>
              <w:jc w:val="both"/>
              <w:rPr>
                <w:rFonts w:ascii="Calibri" w:hAnsi="Calibri" w:cs="Calibri"/>
                <w:b/>
                <w:bCs/>
                <w:sz w:val="21"/>
                <w:szCs w:val="21"/>
              </w:rPr>
            </w:pPr>
            <w:r w:rsidRPr="00BC58D2">
              <w:rPr>
                <w:rFonts w:ascii="Calibri" w:hAnsi="Calibri" w:cs="Calibri"/>
                <w:b/>
                <w:bCs/>
                <w:sz w:val="21"/>
                <w:szCs w:val="21"/>
              </w:rPr>
              <w:t>Main functions</w:t>
            </w:r>
          </w:p>
        </w:tc>
      </w:tr>
      <w:tr w:rsidR="008A48E3" w:rsidRPr="00BC58D2" w14:paraId="2683A37E" w14:textId="77777777" w:rsidTr="00422ED6">
        <w:tc>
          <w:tcPr>
            <w:tcW w:w="2469" w:type="dxa"/>
            <w:tcBorders>
              <w:top w:val="single" w:sz="4" w:space="0" w:color="auto"/>
              <w:left w:val="single" w:sz="4" w:space="0" w:color="auto"/>
              <w:bottom w:val="single" w:sz="4" w:space="0" w:color="auto"/>
              <w:right w:val="single" w:sz="4" w:space="0" w:color="auto"/>
            </w:tcBorders>
          </w:tcPr>
          <w:p w14:paraId="2B47184F" w14:textId="360C4B3D" w:rsidR="008A48E3" w:rsidRPr="003F4925" w:rsidRDefault="00333E36" w:rsidP="00414240">
            <w:pPr>
              <w:pStyle w:val="Odsekzoznamu"/>
              <w:widowControl w:val="0"/>
              <w:ind w:left="0"/>
              <w:contextualSpacing w:val="0"/>
              <w:jc w:val="both"/>
              <w:rPr>
                <w:rFonts w:ascii="Calibri" w:hAnsi="Calibri" w:cs="Calibri"/>
                <w:sz w:val="21"/>
                <w:szCs w:val="21"/>
              </w:rPr>
            </w:pPr>
            <w:r w:rsidRPr="003F4925">
              <w:rPr>
                <w:rFonts w:ascii="Calibri" w:hAnsi="Calibri" w:cs="Calibri"/>
                <w:sz w:val="21"/>
                <w:szCs w:val="21"/>
              </w:rPr>
              <w:t>Manager (CEO)</w:t>
            </w:r>
          </w:p>
        </w:tc>
        <w:tc>
          <w:tcPr>
            <w:tcW w:w="6320" w:type="dxa"/>
            <w:tcBorders>
              <w:top w:val="single" w:sz="4" w:space="0" w:color="auto"/>
              <w:left w:val="single" w:sz="4" w:space="0" w:color="auto"/>
              <w:bottom w:val="single" w:sz="4" w:space="0" w:color="auto"/>
              <w:right w:val="single" w:sz="4" w:space="0" w:color="auto"/>
            </w:tcBorders>
          </w:tcPr>
          <w:p w14:paraId="617C507C" w14:textId="6EE50BC0" w:rsidR="008A48E3" w:rsidRPr="003F4925" w:rsidRDefault="003F4925" w:rsidP="00414240">
            <w:pPr>
              <w:pStyle w:val="Odsekzoznamu"/>
              <w:widowControl w:val="0"/>
              <w:numPr>
                <w:ilvl w:val="0"/>
                <w:numId w:val="4"/>
              </w:numPr>
              <w:contextualSpacing w:val="0"/>
              <w:jc w:val="both"/>
              <w:rPr>
                <w:rFonts w:ascii="Calibri" w:hAnsi="Calibri" w:cs="Calibri"/>
                <w:sz w:val="21"/>
                <w:szCs w:val="21"/>
              </w:rPr>
            </w:pPr>
            <w:r w:rsidRPr="003F4925">
              <w:rPr>
                <w:rFonts w:ascii="Calibri" w:hAnsi="Calibri" w:cs="Calibri"/>
                <w:sz w:val="21"/>
                <w:szCs w:val="21"/>
              </w:rPr>
              <w:t>Approval of th</w:t>
            </w:r>
            <w:r w:rsidR="00167BBC">
              <w:rPr>
                <w:rFonts w:ascii="Calibri" w:hAnsi="Calibri" w:cs="Calibri"/>
                <w:sz w:val="21"/>
                <w:szCs w:val="21"/>
              </w:rPr>
              <w:t>is</w:t>
            </w:r>
            <w:r w:rsidRPr="003F4925">
              <w:rPr>
                <w:rFonts w:ascii="Calibri" w:hAnsi="Calibri" w:cs="Calibri"/>
                <w:sz w:val="21"/>
                <w:szCs w:val="21"/>
              </w:rPr>
              <w:t xml:space="preserve"> </w:t>
            </w:r>
            <w:r w:rsidR="00167BBC">
              <w:rPr>
                <w:rFonts w:ascii="Calibri" w:eastAsia="Arial" w:hAnsi="Calibri" w:cs="Calibri"/>
                <w:sz w:val="21"/>
                <w:szCs w:val="21"/>
              </w:rPr>
              <w:t>Procedure</w:t>
            </w:r>
            <w:r w:rsidR="00167BBC" w:rsidRPr="003F4925">
              <w:rPr>
                <w:rFonts w:ascii="Calibri" w:hAnsi="Calibri" w:cs="Calibri"/>
                <w:sz w:val="21"/>
                <w:szCs w:val="21"/>
              </w:rPr>
              <w:t xml:space="preserve"> </w:t>
            </w:r>
            <w:r w:rsidRPr="003F4925">
              <w:rPr>
                <w:rFonts w:ascii="Calibri" w:hAnsi="Calibri" w:cs="Calibri"/>
                <w:sz w:val="21"/>
                <w:szCs w:val="21"/>
              </w:rPr>
              <w:t>and changes thereof</w:t>
            </w:r>
            <w:r w:rsidR="00695F87">
              <w:rPr>
                <w:rFonts w:ascii="Calibri" w:hAnsi="Calibri" w:cs="Calibri"/>
                <w:sz w:val="21"/>
                <w:szCs w:val="21"/>
              </w:rPr>
              <w:t>.</w:t>
            </w:r>
          </w:p>
          <w:p w14:paraId="434F6637" w14:textId="77777777" w:rsidR="008A48E3" w:rsidRDefault="00695F87"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Appointment of the Competent Person.</w:t>
            </w:r>
          </w:p>
          <w:p w14:paraId="79289FB4" w14:textId="61549C39" w:rsidR="00167BBC" w:rsidRPr="003F4925" w:rsidRDefault="00167BBC"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 xml:space="preserve">Performance of functions prescribed to the Competent Person in cases the Competent Person is </w:t>
            </w:r>
            <w:r w:rsidR="007175F3">
              <w:rPr>
                <w:rFonts w:ascii="Calibri" w:hAnsi="Calibri" w:cs="Calibri"/>
                <w:sz w:val="21"/>
                <w:szCs w:val="21"/>
              </w:rPr>
              <w:t>the</w:t>
            </w:r>
            <w:r>
              <w:rPr>
                <w:rFonts w:ascii="Calibri" w:hAnsi="Calibri" w:cs="Calibri"/>
                <w:sz w:val="21"/>
                <w:szCs w:val="21"/>
              </w:rPr>
              <w:t xml:space="preserve"> </w:t>
            </w:r>
            <w:r w:rsidR="00EF640B">
              <w:rPr>
                <w:rFonts w:ascii="Calibri" w:hAnsi="Calibri" w:cs="Calibri"/>
                <w:sz w:val="21"/>
                <w:szCs w:val="21"/>
              </w:rPr>
              <w:t xml:space="preserve">Person </w:t>
            </w:r>
            <w:r>
              <w:rPr>
                <w:rFonts w:ascii="Calibri" w:hAnsi="Calibri" w:cs="Calibri"/>
                <w:sz w:val="21"/>
                <w:szCs w:val="21"/>
              </w:rPr>
              <w:t>Concerned or in</w:t>
            </w:r>
            <w:r w:rsidR="007175F3">
              <w:rPr>
                <w:rFonts w:ascii="Calibri" w:hAnsi="Calibri" w:cs="Calibri"/>
                <w:sz w:val="21"/>
                <w:szCs w:val="21"/>
              </w:rPr>
              <w:t xml:space="preserve"> the</w:t>
            </w:r>
            <w:r>
              <w:rPr>
                <w:rFonts w:ascii="Calibri" w:hAnsi="Calibri" w:cs="Calibri"/>
                <w:sz w:val="21"/>
                <w:szCs w:val="21"/>
              </w:rPr>
              <w:t xml:space="preserve"> absence of the Competent Person and its substitute.</w:t>
            </w:r>
          </w:p>
        </w:tc>
      </w:tr>
      <w:tr w:rsidR="008A48E3" w:rsidRPr="00BC58D2" w14:paraId="4D4FA011" w14:textId="77777777" w:rsidTr="00422ED6">
        <w:tc>
          <w:tcPr>
            <w:tcW w:w="2469" w:type="dxa"/>
            <w:tcBorders>
              <w:top w:val="single" w:sz="4" w:space="0" w:color="auto"/>
              <w:left w:val="single" w:sz="4" w:space="0" w:color="auto"/>
              <w:bottom w:val="single" w:sz="4" w:space="0" w:color="auto"/>
              <w:right w:val="single" w:sz="4" w:space="0" w:color="auto"/>
            </w:tcBorders>
          </w:tcPr>
          <w:p w14:paraId="2323F038" w14:textId="2B55979B" w:rsidR="008A48E3" w:rsidRPr="003F4925" w:rsidRDefault="003F4925" w:rsidP="00414240">
            <w:pPr>
              <w:pStyle w:val="Odsekzoznamu"/>
              <w:widowControl w:val="0"/>
              <w:ind w:left="0"/>
              <w:contextualSpacing w:val="0"/>
              <w:jc w:val="both"/>
              <w:rPr>
                <w:rFonts w:ascii="Calibri" w:hAnsi="Calibri" w:cs="Calibri"/>
                <w:sz w:val="21"/>
                <w:szCs w:val="21"/>
              </w:rPr>
            </w:pPr>
            <w:r w:rsidRPr="003F4925">
              <w:rPr>
                <w:rFonts w:ascii="Calibri" w:hAnsi="Calibri" w:cs="Calibri"/>
                <w:sz w:val="21"/>
                <w:szCs w:val="21"/>
              </w:rPr>
              <w:t>Competent Person</w:t>
            </w:r>
          </w:p>
        </w:tc>
        <w:tc>
          <w:tcPr>
            <w:tcW w:w="6320" w:type="dxa"/>
            <w:tcBorders>
              <w:top w:val="single" w:sz="4" w:space="0" w:color="auto"/>
              <w:left w:val="single" w:sz="4" w:space="0" w:color="auto"/>
              <w:bottom w:val="single" w:sz="4" w:space="0" w:color="auto"/>
              <w:right w:val="single" w:sz="4" w:space="0" w:color="auto"/>
            </w:tcBorders>
          </w:tcPr>
          <w:p w14:paraId="4AD17616" w14:textId="7AA14FCA" w:rsidR="00167BBC" w:rsidRDefault="002D29B8"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Analyses and examination of the information about the Violations received through the internal reposting channel.</w:t>
            </w:r>
          </w:p>
          <w:p w14:paraId="07E3DEA6" w14:textId="6A126C1B" w:rsidR="002D29B8" w:rsidRDefault="002D29B8"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Ensuring the confidentiality of the Reporting Person.</w:t>
            </w:r>
          </w:p>
          <w:p w14:paraId="6C67C1B6" w14:textId="680CFFF1" w:rsidR="002D29B8" w:rsidRDefault="002D29B8"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Cooperation with the Company’s employees, departments, and competent authorities by providing and/or receiving necessary information.</w:t>
            </w:r>
          </w:p>
          <w:p w14:paraId="7CF898DB" w14:textId="2168B3E7" w:rsidR="002D29B8" w:rsidRDefault="002D29B8"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Collection and storage of anonymised data on the number of received Notifications and their examination</w:t>
            </w:r>
            <w:r w:rsidR="009F4022">
              <w:rPr>
                <w:rFonts w:ascii="Calibri" w:hAnsi="Calibri" w:cs="Calibri"/>
                <w:sz w:val="21"/>
                <w:szCs w:val="21"/>
              </w:rPr>
              <w:t xml:space="preserve"> results</w:t>
            </w:r>
            <w:r>
              <w:rPr>
                <w:rFonts w:ascii="Calibri" w:hAnsi="Calibri" w:cs="Calibri"/>
                <w:sz w:val="21"/>
                <w:szCs w:val="21"/>
              </w:rPr>
              <w:t>.</w:t>
            </w:r>
          </w:p>
          <w:p w14:paraId="554CF167" w14:textId="34B860D5" w:rsidR="002D29B8" w:rsidRDefault="004A33AE"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E</w:t>
            </w:r>
            <w:r w:rsidRPr="004A33AE">
              <w:rPr>
                <w:rFonts w:ascii="Calibri" w:hAnsi="Calibri" w:cs="Calibri"/>
                <w:sz w:val="21"/>
                <w:szCs w:val="21"/>
              </w:rPr>
              <w:t>nsur</w:t>
            </w:r>
            <w:r>
              <w:rPr>
                <w:rFonts w:ascii="Calibri" w:hAnsi="Calibri" w:cs="Calibri"/>
                <w:sz w:val="21"/>
                <w:szCs w:val="21"/>
              </w:rPr>
              <w:t>ing</w:t>
            </w:r>
            <w:r w:rsidRPr="004A33AE">
              <w:rPr>
                <w:rFonts w:ascii="Calibri" w:hAnsi="Calibri" w:cs="Calibri"/>
                <w:sz w:val="21"/>
                <w:szCs w:val="21"/>
              </w:rPr>
              <w:t xml:space="preserve"> that the information about the </w:t>
            </w:r>
            <w:r>
              <w:rPr>
                <w:rFonts w:ascii="Calibri" w:hAnsi="Calibri" w:cs="Calibri"/>
                <w:sz w:val="21"/>
                <w:szCs w:val="21"/>
              </w:rPr>
              <w:t>V</w:t>
            </w:r>
            <w:r w:rsidRPr="004A33AE">
              <w:rPr>
                <w:rFonts w:ascii="Calibri" w:hAnsi="Calibri" w:cs="Calibri"/>
                <w:sz w:val="21"/>
                <w:szCs w:val="21"/>
              </w:rPr>
              <w:t>iolation provided through the internal</w:t>
            </w:r>
            <w:r>
              <w:rPr>
                <w:rFonts w:ascii="Calibri" w:hAnsi="Calibri" w:cs="Calibri"/>
                <w:sz w:val="21"/>
                <w:szCs w:val="21"/>
              </w:rPr>
              <w:t xml:space="preserve"> reporting</w:t>
            </w:r>
            <w:r w:rsidRPr="004A33AE">
              <w:rPr>
                <w:rFonts w:ascii="Calibri" w:hAnsi="Calibri" w:cs="Calibri"/>
                <w:sz w:val="21"/>
                <w:szCs w:val="21"/>
              </w:rPr>
              <w:t xml:space="preserve"> channel is collected and stored in a durable and, if necessary, reproducible medium, where the necessary information related to the </w:t>
            </w:r>
            <w:r>
              <w:rPr>
                <w:rFonts w:ascii="Calibri" w:hAnsi="Calibri" w:cs="Calibri"/>
                <w:sz w:val="21"/>
                <w:szCs w:val="21"/>
              </w:rPr>
              <w:t>V</w:t>
            </w:r>
            <w:r w:rsidRPr="004A33AE">
              <w:rPr>
                <w:rFonts w:ascii="Calibri" w:hAnsi="Calibri" w:cs="Calibri"/>
                <w:sz w:val="21"/>
                <w:szCs w:val="21"/>
              </w:rPr>
              <w:t>iolation can be found.</w:t>
            </w:r>
          </w:p>
          <w:p w14:paraId="29E6B983" w14:textId="5DCE34EE" w:rsidR="001A4C89" w:rsidRDefault="00167BBC"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Periodic and non-periodic review of the Procedure.</w:t>
            </w:r>
          </w:p>
          <w:p w14:paraId="159A9091" w14:textId="77777777" w:rsidR="008A48E3" w:rsidRDefault="004A33AE"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Providing information on this Procedure</w:t>
            </w:r>
            <w:r w:rsidR="00EC4E3A">
              <w:rPr>
                <w:rFonts w:ascii="Calibri" w:hAnsi="Calibri" w:cs="Calibri"/>
                <w:sz w:val="21"/>
                <w:szCs w:val="21"/>
              </w:rPr>
              <w:t>, the Law</w:t>
            </w:r>
            <w:r>
              <w:rPr>
                <w:rFonts w:ascii="Calibri" w:hAnsi="Calibri" w:cs="Calibri"/>
                <w:sz w:val="21"/>
                <w:szCs w:val="21"/>
              </w:rPr>
              <w:t xml:space="preserve"> and </w:t>
            </w:r>
            <w:r w:rsidR="00EC4E3A">
              <w:rPr>
                <w:rFonts w:ascii="Calibri" w:hAnsi="Calibri" w:cs="Calibri"/>
                <w:sz w:val="21"/>
                <w:szCs w:val="21"/>
              </w:rPr>
              <w:t>their</w:t>
            </w:r>
            <w:r>
              <w:rPr>
                <w:rFonts w:ascii="Calibri" w:hAnsi="Calibri" w:cs="Calibri"/>
                <w:sz w:val="21"/>
                <w:szCs w:val="21"/>
              </w:rPr>
              <w:t xml:space="preserve"> implementation </w:t>
            </w:r>
            <w:r w:rsidR="00767536">
              <w:rPr>
                <w:rFonts w:ascii="Calibri" w:hAnsi="Calibri" w:cs="Calibri"/>
                <w:sz w:val="21"/>
                <w:szCs w:val="21"/>
              </w:rPr>
              <w:t xml:space="preserve">(including </w:t>
            </w:r>
            <w:r>
              <w:rPr>
                <w:rFonts w:ascii="Calibri" w:hAnsi="Calibri" w:cs="Calibri"/>
                <w:sz w:val="21"/>
                <w:szCs w:val="21"/>
              </w:rPr>
              <w:t>internally in the Company</w:t>
            </w:r>
            <w:r w:rsidR="00767536">
              <w:rPr>
                <w:rFonts w:ascii="Calibri" w:hAnsi="Calibri" w:cs="Calibri"/>
                <w:sz w:val="21"/>
                <w:szCs w:val="21"/>
              </w:rPr>
              <w:t>)</w:t>
            </w:r>
            <w:r>
              <w:rPr>
                <w:rFonts w:ascii="Calibri" w:hAnsi="Calibri" w:cs="Calibri"/>
                <w:sz w:val="21"/>
                <w:szCs w:val="21"/>
              </w:rPr>
              <w:t xml:space="preserve"> and arranging publication of the required information on the Company’s website</w:t>
            </w:r>
            <w:r w:rsidR="005068C5">
              <w:rPr>
                <w:rFonts w:ascii="Calibri" w:hAnsi="Calibri" w:cs="Calibri"/>
                <w:sz w:val="21"/>
                <w:szCs w:val="21"/>
              </w:rPr>
              <w:t xml:space="preserve"> and its internal communication channels (if any)</w:t>
            </w:r>
            <w:r>
              <w:rPr>
                <w:rFonts w:ascii="Calibri" w:hAnsi="Calibri" w:cs="Calibri"/>
                <w:sz w:val="21"/>
                <w:szCs w:val="21"/>
              </w:rPr>
              <w:t>.</w:t>
            </w:r>
          </w:p>
          <w:p w14:paraId="05489A2F" w14:textId="125F2043" w:rsidR="003C3860" w:rsidRPr="003F4925" w:rsidRDefault="003C3860" w:rsidP="00414240">
            <w:pPr>
              <w:pStyle w:val="Odsekzoznamu"/>
              <w:widowControl w:val="0"/>
              <w:numPr>
                <w:ilvl w:val="0"/>
                <w:numId w:val="4"/>
              </w:numPr>
              <w:contextualSpacing w:val="0"/>
              <w:jc w:val="both"/>
              <w:rPr>
                <w:rFonts w:ascii="Calibri" w:hAnsi="Calibri" w:cs="Calibri"/>
                <w:sz w:val="21"/>
                <w:szCs w:val="21"/>
              </w:rPr>
            </w:pPr>
            <w:r>
              <w:rPr>
                <w:rFonts w:ascii="Calibri" w:hAnsi="Calibri" w:cs="Calibri"/>
                <w:sz w:val="21"/>
                <w:szCs w:val="21"/>
              </w:rPr>
              <w:t xml:space="preserve">Maintaining </w:t>
            </w:r>
            <w:r w:rsidR="0029429D">
              <w:rPr>
                <w:rFonts w:ascii="Calibri" w:hAnsi="Calibri" w:cs="Calibri"/>
                <w:sz w:val="21"/>
                <w:szCs w:val="21"/>
              </w:rPr>
              <w:t>the internal register of Notifications.</w:t>
            </w:r>
          </w:p>
        </w:tc>
      </w:tr>
      <w:tr w:rsidR="008A48E3" w:rsidRPr="00BC58D2" w14:paraId="6FE7BA7B" w14:textId="77777777" w:rsidTr="00422ED6">
        <w:tc>
          <w:tcPr>
            <w:tcW w:w="8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B6DFF" w14:textId="77777777" w:rsidR="008A48E3" w:rsidRPr="003F4925" w:rsidRDefault="008A48E3" w:rsidP="00414240">
            <w:pPr>
              <w:pStyle w:val="Odsekzoznamu"/>
              <w:widowControl w:val="0"/>
              <w:ind w:left="0"/>
              <w:contextualSpacing w:val="0"/>
              <w:jc w:val="both"/>
              <w:rPr>
                <w:rFonts w:ascii="Calibri" w:hAnsi="Calibri" w:cs="Calibri"/>
                <w:b/>
                <w:bCs/>
                <w:sz w:val="21"/>
                <w:szCs w:val="21"/>
              </w:rPr>
            </w:pPr>
            <w:r w:rsidRPr="003F4925">
              <w:rPr>
                <w:rFonts w:ascii="Calibri" w:hAnsi="Calibri" w:cs="Calibri"/>
                <w:b/>
                <w:bCs/>
                <w:sz w:val="21"/>
                <w:szCs w:val="21"/>
              </w:rPr>
              <w:t>Other</w:t>
            </w:r>
          </w:p>
        </w:tc>
      </w:tr>
      <w:tr w:rsidR="008A48E3" w:rsidRPr="00BC58D2" w14:paraId="575354A9" w14:textId="77777777" w:rsidTr="00422ED6">
        <w:tc>
          <w:tcPr>
            <w:tcW w:w="8789" w:type="dxa"/>
            <w:gridSpan w:val="2"/>
            <w:tcBorders>
              <w:top w:val="single" w:sz="4" w:space="0" w:color="auto"/>
              <w:left w:val="single" w:sz="4" w:space="0" w:color="auto"/>
              <w:bottom w:val="single" w:sz="4" w:space="0" w:color="auto"/>
              <w:right w:val="single" w:sz="4" w:space="0" w:color="auto"/>
            </w:tcBorders>
            <w:hideMark/>
          </w:tcPr>
          <w:p w14:paraId="27EA01C9" w14:textId="54AFCDC7" w:rsidR="008A48E3" w:rsidRPr="00BC58D2" w:rsidRDefault="008A48E3" w:rsidP="00414240">
            <w:pPr>
              <w:pStyle w:val="Odsekzoznamu"/>
              <w:widowControl w:val="0"/>
              <w:ind w:left="0"/>
              <w:contextualSpacing w:val="0"/>
              <w:jc w:val="both"/>
              <w:rPr>
                <w:rFonts w:ascii="Calibri" w:hAnsi="Calibri" w:cs="Calibri"/>
                <w:sz w:val="21"/>
                <w:szCs w:val="21"/>
                <w:highlight w:val="yellow"/>
              </w:rPr>
            </w:pPr>
            <w:r w:rsidRPr="00CB0BDA">
              <w:rPr>
                <w:rFonts w:ascii="Calibri" w:hAnsi="Calibri" w:cs="Calibri"/>
                <w:sz w:val="21"/>
                <w:szCs w:val="21"/>
              </w:rPr>
              <w:t xml:space="preserve">All employees </w:t>
            </w:r>
            <w:r w:rsidR="008E15E2" w:rsidRPr="00CB0BDA">
              <w:rPr>
                <w:rFonts w:ascii="Calibri" w:hAnsi="Calibri" w:cs="Calibri"/>
                <w:sz w:val="21"/>
                <w:szCs w:val="21"/>
              </w:rPr>
              <w:t xml:space="preserve">of the Company shall </w:t>
            </w:r>
            <w:r w:rsidR="005C32C6">
              <w:rPr>
                <w:rFonts w:ascii="Calibri" w:hAnsi="Calibri" w:cs="Calibri"/>
                <w:sz w:val="21"/>
                <w:szCs w:val="21"/>
              </w:rPr>
              <w:t xml:space="preserve">promptly </w:t>
            </w:r>
            <w:r w:rsidR="008E15E2" w:rsidRPr="00CB0BDA">
              <w:rPr>
                <w:rFonts w:ascii="Calibri" w:hAnsi="Calibri" w:cs="Calibri"/>
                <w:sz w:val="21"/>
                <w:szCs w:val="21"/>
              </w:rPr>
              <w:t xml:space="preserve">provide the </w:t>
            </w:r>
            <w:r w:rsidR="00CB0BDA" w:rsidRPr="00CB0BDA">
              <w:rPr>
                <w:rFonts w:ascii="Calibri" w:hAnsi="Calibri" w:cs="Calibri"/>
                <w:sz w:val="21"/>
                <w:szCs w:val="21"/>
              </w:rPr>
              <w:t xml:space="preserve">Competent Person </w:t>
            </w:r>
            <w:r w:rsidR="008E15E2" w:rsidRPr="00CB0BDA">
              <w:rPr>
                <w:rFonts w:ascii="Calibri" w:hAnsi="Calibri" w:cs="Calibri"/>
                <w:sz w:val="21"/>
                <w:szCs w:val="21"/>
              </w:rPr>
              <w:t>with the requested information</w:t>
            </w:r>
            <w:r w:rsidR="00CB0BDA" w:rsidRPr="00CB0BDA">
              <w:rPr>
                <w:rFonts w:ascii="Calibri" w:hAnsi="Calibri" w:cs="Calibri"/>
                <w:sz w:val="21"/>
                <w:szCs w:val="21"/>
              </w:rPr>
              <w:t>,</w:t>
            </w:r>
            <w:r w:rsidR="008E15E2" w:rsidRPr="00CB0BDA">
              <w:rPr>
                <w:rFonts w:ascii="Calibri" w:hAnsi="Calibri" w:cs="Calibri"/>
                <w:sz w:val="21"/>
                <w:szCs w:val="21"/>
              </w:rPr>
              <w:t xml:space="preserve"> comply with the decisions made by the Competent Person</w:t>
            </w:r>
            <w:r w:rsidR="00CB0BDA" w:rsidRPr="00CB0BDA">
              <w:rPr>
                <w:rFonts w:ascii="Calibri" w:hAnsi="Calibri" w:cs="Calibri"/>
                <w:sz w:val="21"/>
                <w:szCs w:val="21"/>
              </w:rPr>
              <w:t>,</w:t>
            </w:r>
            <w:r w:rsidR="008E15E2" w:rsidRPr="00CB0BDA">
              <w:rPr>
                <w:rFonts w:ascii="Calibri" w:hAnsi="Calibri" w:cs="Calibri"/>
                <w:sz w:val="21"/>
                <w:szCs w:val="21"/>
              </w:rPr>
              <w:t xml:space="preserve"> and refrain from any form of retaliation against the Reporting Person</w:t>
            </w:r>
            <w:r w:rsidRPr="00CB0BDA">
              <w:rPr>
                <w:rFonts w:ascii="Calibri" w:hAnsi="Calibri" w:cs="Calibri"/>
                <w:sz w:val="21"/>
                <w:szCs w:val="21"/>
              </w:rPr>
              <w:t>.</w:t>
            </w:r>
          </w:p>
        </w:tc>
      </w:tr>
    </w:tbl>
    <w:p w14:paraId="31CA647A" w14:textId="77777777" w:rsidR="00503287" w:rsidRDefault="00503287" w:rsidP="00414240">
      <w:pPr>
        <w:pStyle w:val="Style4"/>
        <w:numPr>
          <w:ilvl w:val="0"/>
          <w:numId w:val="0"/>
        </w:numPr>
        <w:contextualSpacing w:val="0"/>
        <w:rPr>
          <w:rFonts w:ascii="Calibri" w:hAnsi="Calibri" w:cs="Calibri"/>
          <w:sz w:val="21"/>
          <w:szCs w:val="21"/>
          <w:highlight w:val="yellow"/>
        </w:rPr>
      </w:pPr>
    </w:p>
    <w:p w14:paraId="038FAEAB" w14:textId="7921142E" w:rsidR="007438FF" w:rsidRPr="00BF1319" w:rsidRDefault="007438FF" w:rsidP="00F33AFB">
      <w:pPr>
        <w:pStyle w:val="Nadpis1"/>
        <w:numPr>
          <w:ilvl w:val="0"/>
          <w:numId w:val="2"/>
        </w:numPr>
      </w:pPr>
      <w:bookmarkStart w:id="4" w:name="_Toc176257897"/>
      <w:r w:rsidRPr="00BF1319">
        <w:lastRenderedPageBreak/>
        <w:t>COMPETENT PERSON</w:t>
      </w:r>
      <w:bookmarkEnd w:id="4"/>
    </w:p>
    <w:p w14:paraId="3A2C8A32" w14:textId="77777777" w:rsidR="007438FF" w:rsidRPr="00BF1319" w:rsidRDefault="007438FF" w:rsidP="00414240">
      <w:pPr>
        <w:pStyle w:val="Style4"/>
        <w:numPr>
          <w:ilvl w:val="0"/>
          <w:numId w:val="0"/>
        </w:numPr>
        <w:ind w:left="567"/>
        <w:contextualSpacing w:val="0"/>
        <w:rPr>
          <w:rFonts w:ascii="Calibri" w:hAnsi="Calibri" w:cs="Calibri"/>
          <w:b/>
          <w:sz w:val="21"/>
          <w:szCs w:val="21"/>
        </w:rPr>
      </w:pPr>
    </w:p>
    <w:p w14:paraId="59BE8338" w14:textId="3B177E39" w:rsidR="007438FF" w:rsidRDefault="007438FF" w:rsidP="00414240">
      <w:pPr>
        <w:pStyle w:val="Style4"/>
        <w:ind w:left="567" w:hanging="567"/>
        <w:contextualSpacing w:val="0"/>
        <w:rPr>
          <w:rFonts w:ascii="Calibri" w:hAnsi="Calibri" w:cs="Calibri"/>
          <w:bCs w:val="0"/>
          <w:sz w:val="21"/>
          <w:szCs w:val="21"/>
        </w:rPr>
      </w:pPr>
      <w:r w:rsidRPr="006E6589">
        <w:rPr>
          <w:rFonts w:ascii="Calibri" w:hAnsi="Calibri" w:cs="Calibri"/>
          <w:bCs w:val="0"/>
          <w:sz w:val="21"/>
          <w:szCs w:val="21"/>
        </w:rPr>
        <w:t xml:space="preserve">The Manager shall appoint </w:t>
      </w:r>
      <w:r>
        <w:rPr>
          <w:rFonts w:ascii="Calibri" w:hAnsi="Calibri" w:cs="Calibri"/>
          <w:bCs w:val="0"/>
          <w:sz w:val="21"/>
          <w:szCs w:val="21"/>
        </w:rPr>
        <w:t>the Competent Person responsible for operating the internal reporting channel, receiving and handling reports</w:t>
      </w:r>
      <w:r w:rsidR="00CD78BF">
        <w:rPr>
          <w:rFonts w:ascii="Calibri" w:hAnsi="Calibri" w:cs="Calibri"/>
          <w:bCs w:val="0"/>
          <w:sz w:val="21"/>
          <w:szCs w:val="21"/>
        </w:rPr>
        <w:t xml:space="preserve"> on Violations</w:t>
      </w:r>
      <w:r>
        <w:rPr>
          <w:rFonts w:ascii="Calibri" w:hAnsi="Calibri" w:cs="Calibri"/>
          <w:bCs w:val="0"/>
          <w:sz w:val="21"/>
          <w:szCs w:val="21"/>
        </w:rPr>
        <w:t xml:space="preserve">, and performing </w:t>
      </w:r>
      <w:r w:rsidRPr="006B73D1">
        <w:rPr>
          <w:rFonts w:ascii="Calibri" w:hAnsi="Calibri" w:cs="Calibri"/>
          <w:bCs w:val="0"/>
          <w:sz w:val="21"/>
          <w:szCs w:val="21"/>
        </w:rPr>
        <w:t>other functions specified in th</w:t>
      </w:r>
      <w:r w:rsidR="00167BBC" w:rsidRPr="006B73D1">
        <w:rPr>
          <w:rFonts w:ascii="Calibri" w:hAnsi="Calibri" w:cs="Calibri"/>
          <w:bCs w:val="0"/>
          <w:sz w:val="21"/>
          <w:szCs w:val="21"/>
        </w:rPr>
        <w:t>is</w:t>
      </w:r>
      <w:r w:rsidRPr="006B73D1">
        <w:rPr>
          <w:rFonts w:ascii="Calibri" w:hAnsi="Calibri" w:cs="Calibri"/>
          <w:bCs w:val="0"/>
          <w:sz w:val="21"/>
          <w:szCs w:val="21"/>
        </w:rPr>
        <w:t xml:space="preserve"> </w:t>
      </w:r>
      <w:r w:rsidR="00167BBC" w:rsidRPr="006B73D1">
        <w:rPr>
          <w:rFonts w:ascii="Calibri" w:eastAsia="Arial" w:hAnsi="Calibri" w:cs="Calibri"/>
          <w:sz w:val="21"/>
          <w:szCs w:val="21"/>
        </w:rPr>
        <w:t>Procedure</w:t>
      </w:r>
      <w:r w:rsidR="00167BBC" w:rsidRPr="006B73D1">
        <w:rPr>
          <w:rFonts w:ascii="Calibri" w:hAnsi="Calibri" w:cs="Calibri"/>
          <w:bCs w:val="0"/>
          <w:sz w:val="21"/>
          <w:szCs w:val="21"/>
        </w:rPr>
        <w:t xml:space="preserve"> </w:t>
      </w:r>
      <w:r w:rsidRPr="006B73D1">
        <w:rPr>
          <w:rFonts w:ascii="Calibri" w:hAnsi="Calibri" w:cs="Calibri"/>
          <w:bCs w:val="0"/>
          <w:sz w:val="21"/>
          <w:szCs w:val="21"/>
        </w:rPr>
        <w:t>and applicable legal acts.</w:t>
      </w:r>
      <w:r w:rsidR="00CD78BF" w:rsidRPr="006B73D1">
        <w:rPr>
          <w:rFonts w:ascii="Calibri" w:hAnsi="Calibri" w:cs="Calibri"/>
          <w:bCs w:val="0"/>
          <w:sz w:val="21"/>
          <w:szCs w:val="21"/>
        </w:rPr>
        <w:t xml:space="preserve"> The Competent Person shall be appointed</w:t>
      </w:r>
      <w:r w:rsidR="007B0867" w:rsidRPr="006B73D1">
        <w:rPr>
          <w:rFonts w:ascii="Calibri" w:hAnsi="Calibri" w:cs="Calibri"/>
          <w:bCs w:val="0"/>
          <w:sz w:val="21"/>
          <w:szCs w:val="21"/>
        </w:rPr>
        <w:t xml:space="preserve"> from among</w:t>
      </w:r>
      <w:r w:rsidR="00CD78BF" w:rsidRPr="006B73D1">
        <w:rPr>
          <w:rFonts w:ascii="Calibri" w:hAnsi="Calibri" w:cs="Calibri"/>
          <w:bCs w:val="0"/>
          <w:sz w:val="21"/>
          <w:szCs w:val="21"/>
        </w:rPr>
        <w:t xml:space="preserve"> </w:t>
      </w:r>
      <w:r w:rsidR="007B0867" w:rsidRPr="006B73D1">
        <w:rPr>
          <w:rFonts w:ascii="Calibri" w:hAnsi="Calibri" w:cs="Calibri"/>
          <w:bCs w:val="0"/>
          <w:sz w:val="21"/>
          <w:szCs w:val="21"/>
        </w:rPr>
        <w:t>the</w:t>
      </w:r>
      <w:r w:rsidR="00CD78BF" w:rsidRPr="006B73D1">
        <w:rPr>
          <w:rFonts w:ascii="Calibri" w:hAnsi="Calibri" w:cs="Calibri"/>
          <w:bCs w:val="0"/>
          <w:sz w:val="21"/>
          <w:szCs w:val="21"/>
        </w:rPr>
        <w:t xml:space="preserve"> employee</w:t>
      </w:r>
      <w:r w:rsidR="007B0867" w:rsidRPr="006B73D1">
        <w:rPr>
          <w:rFonts w:ascii="Calibri" w:hAnsi="Calibri" w:cs="Calibri"/>
          <w:bCs w:val="0"/>
          <w:sz w:val="21"/>
          <w:szCs w:val="21"/>
        </w:rPr>
        <w:t>s</w:t>
      </w:r>
      <w:r w:rsidR="00CD78BF" w:rsidRPr="006B73D1">
        <w:rPr>
          <w:rFonts w:ascii="Calibri" w:hAnsi="Calibri" w:cs="Calibri"/>
          <w:bCs w:val="0"/>
          <w:sz w:val="21"/>
          <w:szCs w:val="21"/>
        </w:rPr>
        <w:t xml:space="preserve"> of the Company whose reputation and qualification</w:t>
      </w:r>
      <w:r w:rsidR="007B0867" w:rsidRPr="006B73D1">
        <w:rPr>
          <w:rFonts w:ascii="Calibri" w:hAnsi="Calibri" w:cs="Calibri"/>
          <w:bCs w:val="0"/>
          <w:sz w:val="21"/>
          <w:szCs w:val="21"/>
        </w:rPr>
        <w:t>s</w:t>
      </w:r>
      <w:r w:rsidR="00CD78BF" w:rsidRPr="006B73D1">
        <w:rPr>
          <w:rFonts w:ascii="Calibri" w:hAnsi="Calibri" w:cs="Calibri"/>
          <w:bCs w:val="0"/>
          <w:sz w:val="21"/>
          <w:szCs w:val="21"/>
        </w:rPr>
        <w:t xml:space="preserve"> do not raise</w:t>
      </w:r>
      <w:r w:rsidR="00CD78BF">
        <w:rPr>
          <w:rFonts w:ascii="Calibri" w:hAnsi="Calibri" w:cs="Calibri"/>
          <w:bCs w:val="0"/>
          <w:sz w:val="21"/>
          <w:szCs w:val="21"/>
        </w:rPr>
        <w:t xml:space="preserve"> doubts about </w:t>
      </w:r>
      <w:r w:rsidR="007B0867">
        <w:rPr>
          <w:rFonts w:ascii="Calibri" w:hAnsi="Calibri" w:cs="Calibri"/>
          <w:bCs w:val="0"/>
          <w:sz w:val="21"/>
          <w:szCs w:val="21"/>
        </w:rPr>
        <w:t>their</w:t>
      </w:r>
      <w:r w:rsidR="00CD78BF">
        <w:rPr>
          <w:rFonts w:ascii="Calibri" w:hAnsi="Calibri" w:cs="Calibri"/>
          <w:bCs w:val="0"/>
          <w:sz w:val="21"/>
          <w:szCs w:val="21"/>
        </w:rPr>
        <w:t xml:space="preserve"> ability to duly</w:t>
      </w:r>
      <w:r w:rsidR="007B0867">
        <w:rPr>
          <w:rFonts w:ascii="Calibri" w:hAnsi="Calibri" w:cs="Calibri"/>
          <w:bCs w:val="0"/>
          <w:sz w:val="21"/>
          <w:szCs w:val="21"/>
        </w:rPr>
        <w:t xml:space="preserve"> and independently</w:t>
      </w:r>
      <w:r w:rsidR="00CD78BF">
        <w:rPr>
          <w:rFonts w:ascii="Calibri" w:hAnsi="Calibri" w:cs="Calibri"/>
          <w:bCs w:val="0"/>
          <w:sz w:val="21"/>
          <w:szCs w:val="21"/>
        </w:rPr>
        <w:t xml:space="preserve"> perform the functions specified herein</w:t>
      </w:r>
      <w:r w:rsidR="0068476E">
        <w:rPr>
          <w:rFonts w:ascii="Calibri" w:hAnsi="Calibri" w:cs="Calibri"/>
          <w:bCs w:val="0"/>
          <w:sz w:val="21"/>
          <w:szCs w:val="21"/>
        </w:rPr>
        <w:t xml:space="preserve">, and it shall be </w:t>
      </w:r>
      <w:r w:rsidR="0068476E" w:rsidRPr="0068476E">
        <w:rPr>
          <w:rFonts w:ascii="Calibri" w:hAnsi="Calibri" w:cs="Calibri"/>
          <w:bCs w:val="0"/>
          <w:sz w:val="21"/>
          <w:szCs w:val="21"/>
        </w:rPr>
        <w:t>sought that the Competent Person may act free from any conflict of interest.</w:t>
      </w:r>
    </w:p>
    <w:p w14:paraId="4052DFDB" w14:textId="77777777" w:rsidR="004A6C49" w:rsidRDefault="004A6C49" w:rsidP="00414240">
      <w:pPr>
        <w:pStyle w:val="Style4"/>
        <w:numPr>
          <w:ilvl w:val="0"/>
          <w:numId w:val="0"/>
        </w:numPr>
        <w:ind w:left="567"/>
        <w:contextualSpacing w:val="0"/>
        <w:rPr>
          <w:rFonts w:ascii="Calibri" w:hAnsi="Calibri" w:cs="Calibri"/>
          <w:bCs w:val="0"/>
          <w:sz w:val="21"/>
          <w:szCs w:val="21"/>
        </w:rPr>
      </w:pPr>
    </w:p>
    <w:p w14:paraId="3F23550F" w14:textId="51B96408" w:rsidR="004A6C49" w:rsidRDefault="007B0867" w:rsidP="00414240">
      <w:pPr>
        <w:pStyle w:val="Style4"/>
        <w:ind w:left="567" w:hanging="567"/>
        <w:contextualSpacing w:val="0"/>
        <w:rPr>
          <w:rFonts w:ascii="Calibri" w:hAnsi="Calibri" w:cs="Calibri"/>
          <w:bCs w:val="0"/>
          <w:sz w:val="21"/>
          <w:szCs w:val="21"/>
        </w:rPr>
      </w:pPr>
      <w:r>
        <w:rPr>
          <w:rFonts w:ascii="Calibri" w:hAnsi="Calibri" w:cs="Calibri"/>
          <w:bCs w:val="0"/>
          <w:sz w:val="21"/>
          <w:szCs w:val="21"/>
        </w:rPr>
        <w:t xml:space="preserve">Information on the appointed Competent Person and their contact details shall be published </w:t>
      </w:r>
      <w:r w:rsidR="00A03702">
        <w:rPr>
          <w:rFonts w:ascii="Calibri" w:hAnsi="Calibri" w:cs="Calibri"/>
          <w:bCs w:val="0"/>
          <w:sz w:val="21"/>
          <w:szCs w:val="21"/>
        </w:rPr>
        <w:t>on</w:t>
      </w:r>
      <w:r>
        <w:rPr>
          <w:rFonts w:ascii="Calibri" w:hAnsi="Calibri" w:cs="Calibri"/>
          <w:bCs w:val="0"/>
          <w:sz w:val="21"/>
          <w:szCs w:val="21"/>
        </w:rPr>
        <w:t xml:space="preserve"> the website of the Company.</w:t>
      </w:r>
    </w:p>
    <w:p w14:paraId="01441191" w14:textId="77777777" w:rsidR="001A4C89" w:rsidRDefault="001A4C89" w:rsidP="00414240">
      <w:pPr>
        <w:pStyle w:val="Odsekzoznamu"/>
        <w:spacing w:after="0" w:line="240" w:lineRule="auto"/>
        <w:contextualSpacing w:val="0"/>
        <w:rPr>
          <w:rFonts w:ascii="Calibri" w:hAnsi="Calibri" w:cs="Calibri"/>
          <w:bCs/>
          <w:sz w:val="21"/>
          <w:szCs w:val="21"/>
        </w:rPr>
      </w:pPr>
    </w:p>
    <w:p w14:paraId="0755CA71" w14:textId="6EB47231" w:rsidR="001A4C89" w:rsidRDefault="001A4C89" w:rsidP="00F86FE6">
      <w:pPr>
        <w:pStyle w:val="Style4"/>
        <w:ind w:left="567" w:hanging="567"/>
        <w:contextualSpacing w:val="0"/>
        <w:rPr>
          <w:rFonts w:ascii="Calibri" w:hAnsi="Calibri" w:cs="Calibri"/>
          <w:bCs w:val="0"/>
          <w:sz w:val="21"/>
          <w:szCs w:val="21"/>
        </w:rPr>
      </w:pPr>
      <w:r w:rsidRPr="001A4C89">
        <w:rPr>
          <w:rFonts w:ascii="Calibri" w:hAnsi="Calibri" w:cs="Calibri"/>
          <w:bCs w:val="0"/>
          <w:sz w:val="21"/>
          <w:szCs w:val="21"/>
        </w:rPr>
        <w:t xml:space="preserve">If </w:t>
      </w:r>
      <w:r>
        <w:rPr>
          <w:rFonts w:ascii="Calibri" w:hAnsi="Calibri" w:cs="Calibri"/>
          <w:bCs w:val="0"/>
          <w:sz w:val="21"/>
          <w:szCs w:val="21"/>
        </w:rPr>
        <w:t>the Competent Person is</w:t>
      </w:r>
      <w:r w:rsidRPr="001A4C89">
        <w:rPr>
          <w:rFonts w:ascii="Calibri" w:hAnsi="Calibri" w:cs="Calibri"/>
          <w:bCs w:val="0"/>
          <w:sz w:val="21"/>
          <w:szCs w:val="21"/>
        </w:rPr>
        <w:t xml:space="preserve"> </w:t>
      </w:r>
      <w:r>
        <w:rPr>
          <w:rFonts w:ascii="Calibri" w:hAnsi="Calibri" w:cs="Calibri"/>
          <w:bCs w:val="0"/>
          <w:sz w:val="21"/>
          <w:szCs w:val="21"/>
        </w:rPr>
        <w:t>temporarily</w:t>
      </w:r>
      <w:r w:rsidRPr="001A4C89">
        <w:rPr>
          <w:rFonts w:ascii="Calibri" w:hAnsi="Calibri" w:cs="Calibri"/>
          <w:bCs w:val="0"/>
          <w:sz w:val="21"/>
          <w:szCs w:val="21"/>
        </w:rPr>
        <w:t xml:space="preserve"> unable to perform duties under th</w:t>
      </w:r>
      <w:r w:rsidR="00167BBC">
        <w:rPr>
          <w:rFonts w:ascii="Calibri" w:hAnsi="Calibri" w:cs="Calibri"/>
          <w:bCs w:val="0"/>
          <w:sz w:val="21"/>
          <w:szCs w:val="21"/>
        </w:rPr>
        <w:t>is</w:t>
      </w:r>
      <w:r>
        <w:rPr>
          <w:rFonts w:ascii="Calibri" w:hAnsi="Calibri" w:cs="Calibri"/>
          <w:bCs w:val="0"/>
          <w:sz w:val="21"/>
          <w:szCs w:val="21"/>
        </w:rPr>
        <w:t xml:space="preserve"> </w:t>
      </w:r>
      <w:r w:rsidR="00167BBC">
        <w:rPr>
          <w:rFonts w:ascii="Calibri" w:eastAsia="Arial" w:hAnsi="Calibri" w:cs="Calibri"/>
          <w:sz w:val="21"/>
          <w:szCs w:val="21"/>
        </w:rPr>
        <w:t>Procedure</w:t>
      </w:r>
      <w:r w:rsidR="00167BBC" w:rsidRPr="001A4C89">
        <w:rPr>
          <w:rFonts w:ascii="Calibri" w:hAnsi="Calibri" w:cs="Calibri"/>
          <w:bCs w:val="0"/>
          <w:sz w:val="21"/>
          <w:szCs w:val="21"/>
        </w:rPr>
        <w:t xml:space="preserve"> </w:t>
      </w:r>
      <w:r w:rsidRPr="001A4C89">
        <w:rPr>
          <w:rFonts w:ascii="Calibri" w:hAnsi="Calibri" w:cs="Calibri"/>
          <w:bCs w:val="0"/>
          <w:sz w:val="21"/>
          <w:szCs w:val="21"/>
        </w:rPr>
        <w:t xml:space="preserve">due to annual leave, sick leave, </w:t>
      </w:r>
      <w:r>
        <w:rPr>
          <w:rFonts w:ascii="Calibri" w:hAnsi="Calibri" w:cs="Calibri"/>
          <w:bCs w:val="0"/>
          <w:sz w:val="21"/>
          <w:szCs w:val="21"/>
        </w:rPr>
        <w:t xml:space="preserve">business trips </w:t>
      </w:r>
      <w:r w:rsidRPr="001A4C89">
        <w:rPr>
          <w:rFonts w:ascii="Calibri" w:hAnsi="Calibri" w:cs="Calibri"/>
          <w:bCs w:val="0"/>
          <w:sz w:val="21"/>
          <w:szCs w:val="21"/>
        </w:rPr>
        <w:t>or other reasons, the following applies: (</w:t>
      </w:r>
      <w:proofErr w:type="spellStart"/>
      <w:r w:rsidRPr="001A4C89">
        <w:rPr>
          <w:rFonts w:ascii="Calibri" w:hAnsi="Calibri" w:cs="Calibri"/>
          <w:bCs w:val="0"/>
          <w:sz w:val="21"/>
          <w:szCs w:val="21"/>
        </w:rPr>
        <w:t>i</w:t>
      </w:r>
      <w:proofErr w:type="spellEnd"/>
      <w:r w:rsidRPr="001A4C89">
        <w:rPr>
          <w:rFonts w:ascii="Calibri" w:hAnsi="Calibri" w:cs="Calibri"/>
          <w:bCs w:val="0"/>
          <w:sz w:val="21"/>
          <w:szCs w:val="21"/>
        </w:rPr>
        <w:t xml:space="preserve">) the </w:t>
      </w:r>
      <w:r>
        <w:rPr>
          <w:rFonts w:ascii="Calibri" w:hAnsi="Calibri" w:cs="Calibri"/>
          <w:bCs w:val="0"/>
          <w:sz w:val="21"/>
          <w:szCs w:val="21"/>
        </w:rPr>
        <w:t>Manager</w:t>
      </w:r>
      <w:r w:rsidRPr="001A4C89">
        <w:rPr>
          <w:rFonts w:ascii="Calibri" w:hAnsi="Calibri" w:cs="Calibri"/>
          <w:bCs w:val="0"/>
          <w:sz w:val="21"/>
          <w:szCs w:val="21"/>
        </w:rPr>
        <w:t xml:space="preserve"> is responsible for appointing a suitable substitute to fulfil the </w:t>
      </w:r>
      <w:r w:rsidR="00C921A8">
        <w:rPr>
          <w:rFonts w:ascii="Calibri" w:hAnsi="Calibri" w:cs="Calibri"/>
          <w:bCs w:val="0"/>
          <w:sz w:val="21"/>
          <w:szCs w:val="21"/>
        </w:rPr>
        <w:t>Competent Person</w:t>
      </w:r>
      <w:r>
        <w:rPr>
          <w:rFonts w:ascii="Calibri" w:hAnsi="Calibri" w:cs="Calibri"/>
          <w:bCs w:val="0"/>
          <w:sz w:val="21"/>
          <w:szCs w:val="21"/>
        </w:rPr>
        <w:t>’</w:t>
      </w:r>
      <w:r w:rsidRPr="001A4C89">
        <w:rPr>
          <w:rFonts w:ascii="Calibri" w:hAnsi="Calibri" w:cs="Calibri"/>
          <w:bCs w:val="0"/>
          <w:sz w:val="21"/>
          <w:szCs w:val="21"/>
        </w:rPr>
        <w:t xml:space="preserve">s duties during </w:t>
      </w:r>
      <w:r w:rsidR="000F74EF">
        <w:rPr>
          <w:rFonts w:ascii="Calibri" w:hAnsi="Calibri" w:cs="Calibri"/>
          <w:bCs w:val="0"/>
          <w:sz w:val="21"/>
          <w:szCs w:val="21"/>
        </w:rPr>
        <w:t>the</w:t>
      </w:r>
      <w:r w:rsidRPr="001A4C89">
        <w:rPr>
          <w:rFonts w:ascii="Calibri" w:hAnsi="Calibri" w:cs="Calibri"/>
          <w:bCs w:val="0"/>
          <w:sz w:val="21"/>
          <w:szCs w:val="21"/>
        </w:rPr>
        <w:t xml:space="preserve"> absence, (ii) if a substitute is not appointed, the </w:t>
      </w:r>
      <w:r>
        <w:rPr>
          <w:rFonts w:ascii="Calibri" w:hAnsi="Calibri" w:cs="Calibri"/>
          <w:bCs w:val="0"/>
          <w:sz w:val="21"/>
          <w:szCs w:val="21"/>
        </w:rPr>
        <w:t>Manager</w:t>
      </w:r>
      <w:r w:rsidRPr="001A4C89">
        <w:rPr>
          <w:rFonts w:ascii="Calibri" w:hAnsi="Calibri" w:cs="Calibri"/>
          <w:bCs w:val="0"/>
          <w:sz w:val="21"/>
          <w:szCs w:val="21"/>
        </w:rPr>
        <w:t xml:space="preserve"> </w:t>
      </w:r>
      <w:r>
        <w:rPr>
          <w:rFonts w:ascii="Calibri" w:hAnsi="Calibri" w:cs="Calibri"/>
          <w:bCs w:val="0"/>
          <w:sz w:val="21"/>
          <w:szCs w:val="21"/>
        </w:rPr>
        <w:t>shall</w:t>
      </w:r>
      <w:r w:rsidRPr="001A4C89">
        <w:rPr>
          <w:rFonts w:ascii="Calibri" w:hAnsi="Calibri" w:cs="Calibri"/>
          <w:bCs w:val="0"/>
          <w:sz w:val="21"/>
          <w:szCs w:val="21"/>
        </w:rPr>
        <w:t xml:space="preserve"> automatically assume the relevant functions.</w:t>
      </w:r>
    </w:p>
    <w:p w14:paraId="24DED170" w14:textId="77777777" w:rsidR="00F86FE6" w:rsidRDefault="00F86FE6" w:rsidP="00F86FE6">
      <w:pPr>
        <w:pStyle w:val="Odsekzoznamu"/>
        <w:spacing w:after="0" w:line="240" w:lineRule="auto"/>
        <w:contextualSpacing w:val="0"/>
        <w:rPr>
          <w:rFonts w:ascii="Calibri" w:hAnsi="Calibri" w:cs="Calibri"/>
          <w:bCs/>
          <w:sz w:val="21"/>
          <w:szCs w:val="21"/>
        </w:rPr>
      </w:pPr>
    </w:p>
    <w:p w14:paraId="1DB05065" w14:textId="77777777" w:rsidR="00F86FE6" w:rsidRDefault="00F86FE6" w:rsidP="00F86FE6">
      <w:pPr>
        <w:pStyle w:val="Style4"/>
        <w:ind w:left="567" w:hanging="567"/>
        <w:contextualSpacing w:val="0"/>
        <w:rPr>
          <w:rFonts w:ascii="Calibri" w:hAnsi="Calibri" w:cs="Calibri"/>
          <w:sz w:val="21"/>
          <w:szCs w:val="21"/>
        </w:rPr>
      </w:pPr>
      <w:r w:rsidRPr="00F45037">
        <w:rPr>
          <w:rFonts w:ascii="Calibri" w:hAnsi="Calibri" w:cs="Calibri"/>
          <w:sz w:val="21"/>
          <w:szCs w:val="21"/>
        </w:rPr>
        <w:t>If the Competent Person is the Person Concerned, the Notification shall be submitted directly to the Manager of the Company who will handle the Notification and carry out other functions prescribed to the Competent Person. In such case, the Competent Person shall not be informed of the receipt of such Notification</w:t>
      </w:r>
      <w:r>
        <w:rPr>
          <w:rFonts w:ascii="Calibri" w:hAnsi="Calibri" w:cs="Calibri"/>
          <w:sz w:val="21"/>
          <w:szCs w:val="21"/>
        </w:rPr>
        <w:t xml:space="preserve"> and </w:t>
      </w:r>
      <w:r w:rsidRPr="00F45037">
        <w:rPr>
          <w:rFonts w:ascii="Calibri" w:hAnsi="Calibri" w:cs="Calibri"/>
          <w:sz w:val="21"/>
          <w:szCs w:val="21"/>
        </w:rPr>
        <w:t>shall not be involved in the examination of the Notificatio</w:t>
      </w:r>
      <w:r>
        <w:rPr>
          <w:rFonts w:ascii="Calibri" w:hAnsi="Calibri" w:cs="Calibri"/>
          <w:sz w:val="21"/>
          <w:szCs w:val="21"/>
        </w:rPr>
        <w:t>n</w:t>
      </w:r>
      <w:r w:rsidRPr="00F45037">
        <w:rPr>
          <w:rFonts w:ascii="Calibri" w:hAnsi="Calibri" w:cs="Calibri"/>
          <w:sz w:val="21"/>
          <w:szCs w:val="21"/>
        </w:rPr>
        <w:t>.</w:t>
      </w:r>
    </w:p>
    <w:p w14:paraId="16B3EE90" w14:textId="77777777" w:rsidR="007438FF" w:rsidRPr="00BF1319" w:rsidRDefault="007438FF" w:rsidP="00F86FE6">
      <w:pPr>
        <w:pStyle w:val="Style4"/>
        <w:numPr>
          <w:ilvl w:val="0"/>
          <w:numId w:val="0"/>
        </w:numPr>
        <w:ind w:left="567"/>
        <w:contextualSpacing w:val="0"/>
        <w:rPr>
          <w:rFonts w:ascii="Calibri" w:hAnsi="Calibri" w:cs="Calibri"/>
          <w:b/>
          <w:sz w:val="21"/>
          <w:szCs w:val="21"/>
        </w:rPr>
      </w:pPr>
    </w:p>
    <w:p w14:paraId="3C7D696C" w14:textId="28E0D260" w:rsidR="00503287" w:rsidRPr="005F4416" w:rsidRDefault="00503287" w:rsidP="00F33AFB">
      <w:pPr>
        <w:pStyle w:val="Nadpis1"/>
        <w:numPr>
          <w:ilvl w:val="0"/>
          <w:numId w:val="2"/>
        </w:numPr>
      </w:pPr>
      <w:bookmarkStart w:id="5" w:name="_Toc176257898"/>
      <w:r w:rsidRPr="005F4416">
        <w:t>PROVISION OF INFORMATION ON VIOLATIONS</w:t>
      </w:r>
      <w:bookmarkEnd w:id="5"/>
      <w:r w:rsidRPr="005F4416">
        <w:t xml:space="preserve"> </w:t>
      </w:r>
    </w:p>
    <w:p w14:paraId="32422A8E" w14:textId="77777777" w:rsidR="00503287" w:rsidRPr="005F4416" w:rsidRDefault="00503287" w:rsidP="00414240">
      <w:pPr>
        <w:pStyle w:val="Style4"/>
        <w:numPr>
          <w:ilvl w:val="0"/>
          <w:numId w:val="0"/>
        </w:numPr>
        <w:contextualSpacing w:val="0"/>
        <w:rPr>
          <w:rFonts w:ascii="Calibri" w:hAnsi="Calibri" w:cs="Calibri"/>
          <w:sz w:val="21"/>
          <w:szCs w:val="21"/>
        </w:rPr>
      </w:pPr>
    </w:p>
    <w:p w14:paraId="579A47FE" w14:textId="36D747CD" w:rsidR="00503287" w:rsidRPr="00D23A4F" w:rsidRDefault="00D23A4F" w:rsidP="00414240">
      <w:pPr>
        <w:pStyle w:val="Style4"/>
        <w:ind w:left="567" w:hanging="567"/>
        <w:contextualSpacing w:val="0"/>
        <w:rPr>
          <w:rFonts w:ascii="Calibri" w:hAnsi="Calibri" w:cs="Calibri"/>
          <w:sz w:val="21"/>
          <w:szCs w:val="21"/>
        </w:rPr>
      </w:pPr>
      <w:r w:rsidRPr="00D23A4F">
        <w:rPr>
          <w:rFonts w:ascii="Calibri" w:hAnsi="Calibri" w:cs="Calibri"/>
          <w:sz w:val="21"/>
          <w:szCs w:val="21"/>
        </w:rPr>
        <w:t>The N</w:t>
      </w:r>
      <w:r w:rsidR="00503287" w:rsidRPr="00D23A4F">
        <w:rPr>
          <w:rFonts w:ascii="Calibri" w:hAnsi="Calibri" w:cs="Calibri"/>
          <w:sz w:val="21"/>
          <w:szCs w:val="21"/>
        </w:rPr>
        <w:t xml:space="preserve">otification may be submitted </w:t>
      </w:r>
      <w:r w:rsidR="004704A5">
        <w:rPr>
          <w:rFonts w:ascii="Calibri" w:hAnsi="Calibri" w:cs="Calibri"/>
          <w:sz w:val="21"/>
          <w:szCs w:val="21"/>
        </w:rPr>
        <w:t>to protect</w:t>
      </w:r>
      <w:r w:rsidR="00503287" w:rsidRPr="00D23A4F">
        <w:rPr>
          <w:rFonts w:ascii="Calibri" w:hAnsi="Calibri" w:cs="Calibri"/>
          <w:sz w:val="21"/>
          <w:szCs w:val="21"/>
        </w:rPr>
        <w:t xml:space="preserve"> public interest</w:t>
      </w:r>
      <w:r w:rsidR="004704A5">
        <w:rPr>
          <w:rFonts w:ascii="Calibri" w:hAnsi="Calibri" w:cs="Calibri"/>
          <w:sz w:val="21"/>
          <w:szCs w:val="21"/>
        </w:rPr>
        <w:t xml:space="preserve"> only</w:t>
      </w:r>
      <w:r w:rsidR="00503287" w:rsidRPr="00D23A4F">
        <w:rPr>
          <w:rFonts w:ascii="Calibri" w:hAnsi="Calibri" w:cs="Calibri"/>
          <w:sz w:val="21"/>
          <w:szCs w:val="21"/>
        </w:rPr>
        <w:t xml:space="preserve">. </w:t>
      </w:r>
      <w:r>
        <w:rPr>
          <w:rFonts w:ascii="Calibri" w:hAnsi="Calibri" w:cs="Calibri"/>
          <w:sz w:val="21"/>
          <w:szCs w:val="21"/>
        </w:rPr>
        <w:t xml:space="preserve">The </w:t>
      </w:r>
      <w:r w:rsidR="00503287" w:rsidRPr="00D23A4F">
        <w:rPr>
          <w:rFonts w:ascii="Calibri" w:hAnsi="Calibri" w:cs="Calibri"/>
          <w:sz w:val="21"/>
          <w:szCs w:val="21"/>
        </w:rPr>
        <w:t>Violations</w:t>
      </w:r>
      <w:r w:rsidR="004704A5">
        <w:rPr>
          <w:rFonts w:ascii="Calibri" w:hAnsi="Calibri" w:cs="Calibri"/>
          <w:sz w:val="21"/>
          <w:szCs w:val="21"/>
        </w:rPr>
        <w:t xml:space="preserve"> falling within the scope of this Procedure</w:t>
      </w:r>
      <w:r w:rsidR="00503287" w:rsidRPr="00D23A4F">
        <w:rPr>
          <w:rFonts w:ascii="Calibri" w:hAnsi="Calibri" w:cs="Calibri"/>
          <w:sz w:val="21"/>
          <w:szCs w:val="21"/>
        </w:rPr>
        <w:t xml:space="preserve"> </w:t>
      </w:r>
      <w:r w:rsidR="004704A5">
        <w:rPr>
          <w:rFonts w:ascii="Calibri" w:hAnsi="Calibri" w:cs="Calibri"/>
          <w:sz w:val="21"/>
          <w:szCs w:val="21"/>
        </w:rPr>
        <w:t>concern the following areas</w:t>
      </w:r>
      <w:r w:rsidR="00503287" w:rsidRPr="00D23A4F">
        <w:rPr>
          <w:rFonts w:ascii="Calibri" w:hAnsi="Calibri" w:cs="Calibri"/>
          <w:sz w:val="21"/>
          <w:szCs w:val="21"/>
        </w:rPr>
        <w:t>:</w:t>
      </w:r>
    </w:p>
    <w:p w14:paraId="5E7AF4BF" w14:textId="77777777" w:rsidR="001F6078" w:rsidRPr="00D23A4F" w:rsidRDefault="001F6078" w:rsidP="00414240">
      <w:pPr>
        <w:pStyle w:val="Style4"/>
        <w:numPr>
          <w:ilvl w:val="0"/>
          <w:numId w:val="0"/>
        </w:numPr>
        <w:contextualSpacing w:val="0"/>
        <w:rPr>
          <w:rFonts w:ascii="Calibri" w:hAnsi="Calibri" w:cs="Calibri"/>
          <w:sz w:val="21"/>
          <w:szCs w:val="21"/>
        </w:rPr>
      </w:pPr>
    </w:p>
    <w:p w14:paraId="54C8B0D7" w14:textId="35FCC320" w:rsidR="00503287" w:rsidRPr="006D6D81" w:rsidRDefault="006D6D81"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D</w:t>
      </w:r>
      <w:r w:rsidR="00503287" w:rsidRPr="006D6D81">
        <w:rPr>
          <w:rFonts w:ascii="Calibri" w:hAnsi="Calibri" w:cs="Calibri"/>
          <w:sz w:val="21"/>
          <w:szCs w:val="21"/>
        </w:rPr>
        <w:t>anger to public safety or health, life or health</w:t>
      </w:r>
      <w:r w:rsidRPr="006D6D81">
        <w:rPr>
          <w:rFonts w:ascii="Calibri" w:hAnsi="Calibri" w:cs="Calibri"/>
          <w:sz w:val="21"/>
          <w:szCs w:val="21"/>
        </w:rPr>
        <w:t xml:space="preserve"> of a person</w:t>
      </w:r>
      <w:r>
        <w:rPr>
          <w:rFonts w:ascii="Calibri" w:hAnsi="Calibri" w:cs="Calibri"/>
          <w:sz w:val="21"/>
          <w:szCs w:val="21"/>
        </w:rPr>
        <w:t>.</w:t>
      </w:r>
    </w:p>
    <w:p w14:paraId="601608FA" w14:textId="77777777" w:rsidR="001F6078" w:rsidRPr="006D6D81" w:rsidRDefault="001F6078" w:rsidP="00414240">
      <w:pPr>
        <w:pStyle w:val="Style4"/>
        <w:numPr>
          <w:ilvl w:val="0"/>
          <w:numId w:val="0"/>
        </w:numPr>
        <w:ind w:left="1276"/>
        <w:contextualSpacing w:val="0"/>
        <w:rPr>
          <w:rFonts w:ascii="Calibri" w:hAnsi="Calibri" w:cs="Calibri"/>
          <w:sz w:val="21"/>
          <w:szCs w:val="21"/>
        </w:rPr>
      </w:pPr>
    </w:p>
    <w:p w14:paraId="32351294" w14:textId="439049A6" w:rsidR="00503287" w:rsidRPr="006D6D81" w:rsidRDefault="006D6D81"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E</w:t>
      </w:r>
      <w:r w:rsidR="00503287" w:rsidRPr="006D6D81">
        <w:rPr>
          <w:rFonts w:ascii="Calibri" w:hAnsi="Calibri" w:cs="Calibri"/>
          <w:sz w:val="21"/>
          <w:szCs w:val="21"/>
        </w:rPr>
        <w:t>nvironmental hazards</w:t>
      </w:r>
      <w:r>
        <w:rPr>
          <w:rFonts w:ascii="Calibri" w:hAnsi="Calibri" w:cs="Calibri"/>
          <w:sz w:val="21"/>
          <w:szCs w:val="21"/>
        </w:rPr>
        <w:t>.</w:t>
      </w:r>
    </w:p>
    <w:p w14:paraId="1ED341F0" w14:textId="77777777" w:rsidR="001F6078" w:rsidRPr="006D6D81" w:rsidRDefault="001F6078" w:rsidP="00414240">
      <w:pPr>
        <w:pStyle w:val="Style4"/>
        <w:numPr>
          <w:ilvl w:val="0"/>
          <w:numId w:val="0"/>
        </w:numPr>
        <w:ind w:left="1276"/>
        <w:contextualSpacing w:val="0"/>
        <w:rPr>
          <w:rFonts w:ascii="Calibri" w:hAnsi="Calibri" w:cs="Calibri"/>
          <w:sz w:val="21"/>
          <w:szCs w:val="21"/>
        </w:rPr>
      </w:pPr>
    </w:p>
    <w:p w14:paraId="391695E0" w14:textId="4139CCFF" w:rsidR="00503287" w:rsidRPr="006D6D81" w:rsidRDefault="006D6D81"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O</w:t>
      </w:r>
      <w:r w:rsidR="00503287" w:rsidRPr="006D6D81">
        <w:rPr>
          <w:rFonts w:ascii="Calibri" w:hAnsi="Calibri" w:cs="Calibri"/>
          <w:sz w:val="21"/>
          <w:szCs w:val="21"/>
        </w:rPr>
        <w:t xml:space="preserve">bstructing or unlawful </w:t>
      </w:r>
      <w:r w:rsidRPr="006D6D81">
        <w:rPr>
          <w:rFonts w:ascii="Calibri" w:hAnsi="Calibri" w:cs="Calibri"/>
          <w:sz w:val="21"/>
          <w:szCs w:val="21"/>
        </w:rPr>
        <w:t>interference with the</w:t>
      </w:r>
      <w:r w:rsidR="00503287" w:rsidRPr="006D6D81">
        <w:rPr>
          <w:rFonts w:ascii="Calibri" w:hAnsi="Calibri" w:cs="Calibri"/>
          <w:sz w:val="21"/>
          <w:szCs w:val="21"/>
        </w:rPr>
        <w:t xml:space="preserve"> investigations conducted by law enforcement authorities or courts in the administration of justice</w:t>
      </w:r>
      <w:r>
        <w:rPr>
          <w:rFonts w:ascii="Calibri" w:hAnsi="Calibri" w:cs="Calibri"/>
          <w:sz w:val="21"/>
          <w:szCs w:val="21"/>
        </w:rPr>
        <w:t>.</w:t>
      </w:r>
    </w:p>
    <w:p w14:paraId="088B86B7" w14:textId="77777777" w:rsidR="001F6078" w:rsidRPr="006D6D81" w:rsidRDefault="001F6078" w:rsidP="00414240">
      <w:pPr>
        <w:pStyle w:val="Style4"/>
        <w:numPr>
          <w:ilvl w:val="0"/>
          <w:numId w:val="0"/>
        </w:numPr>
        <w:ind w:left="1276"/>
        <w:contextualSpacing w:val="0"/>
        <w:rPr>
          <w:rFonts w:ascii="Calibri" w:hAnsi="Calibri" w:cs="Calibri"/>
          <w:sz w:val="21"/>
          <w:szCs w:val="21"/>
        </w:rPr>
      </w:pPr>
    </w:p>
    <w:p w14:paraId="3280919C" w14:textId="33F47F8B" w:rsidR="00503287" w:rsidRPr="006D6D81" w:rsidRDefault="006D6D81"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F</w:t>
      </w:r>
      <w:r w:rsidR="00503287" w:rsidRPr="006D6D81">
        <w:rPr>
          <w:rFonts w:ascii="Calibri" w:hAnsi="Calibri" w:cs="Calibri"/>
          <w:sz w:val="21"/>
          <w:szCs w:val="21"/>
        </w:rPr>
        <w:t>inancing of illegal activities</w:t>
      </w:r>
      <w:r>
        <w:rPr>
          <w:rFonts w:ascii="Calibri" w:hAnsi="Calibri" w:cs="Calibri"/>
          <w:sz w:val="21"/>
          <w:szCs w:val="21"/>
        </w:rPr>
        <w:t>.</w:t>
      </w:r>
    </w:p>
    <w:p w14:paraId="5BA55C59" w14:textId="77777777" w:rsidR="001F6078" w:rsidRPr="006D6D81" w:rsidRDefault="001F6078" w:rsidP="00414240">
      <w:pPr>
        <w:pStyle w:val="Style4"/>
        <w:numPr>
          <w:ilvl w:val="0"/>
          <w:numId w:val="0"/>
        </w:numPr>
        <w:ind w:left="1276"/>
        <w:contextualSpacing w:val="0"/>
        <w:rPr>
          <w:rFonts w:ascii="Calibri" w:hAnsi="Calibri" w:cs="Calibri"/>
          <w:sz w:val="21"/>
          <w:szCs w:val="21"/>
        </w:rPr>
      </w:pPr>
    </w:p>
    <w:p w14:paraId="095EE258" w14:textId="30856D28" w:rsidR="00503287" w:rsidRPr="006D6D81" w:rsidRDefault="006D6D81" w:rsidP="00414240">
      <w:pPr>
        <w:pStyle w:val="Style4"/>
        <w:numPr>
          <w:ilvl w:val="2"/>
          <w:numId w:val="2"/>
        </w:numPr>
        <w:ind w:left="1276" w:hanging="709"/>
        <w:contextualSpacing w:val="0"/>
        <w:rPr>
          <w:rFonts w:ascii="Calibri" w:hAnsi="Calibri" w:cs="Calibri"/>
          <w:sz w:val="21"/>
          <w:szCs w:val="21"/>
        </w:rPr>
      </w:pPr>
      <w:r w:rsidRPr="006D6D81">
        <w:rPr>
          <w:rFonts w:ascii="Calibri" w:hAnsi="Calibri" w:cs="Calibri"/>
          <w:sz w:val="21"/>
          <w:szCs w:val="21"/>
        </w:rPr>
        <w:t>I</w:t>
      </w:r>
      <w:r w:rsidR="00503287" w:rsidRPr="006D6D81">
        <w:rPr>
          <w:rFonts w:ascii="Calibri" w:hAnsi="Calibri" w:cs="Calibri"/>
          <w:sz w:val="21"/>
          <w:szCs w:val="21"/>
        </w:rPr>
        <w:t>llegal or non-transparent use of public funds or property</w:t>
      </w:r>
      <w:r w:rsidRPr="006D6D81">
        <w:rPr>
          <w:rFonts w:ascii="Calibri" w:hAnsi="Calibri" w:cs="Calibri"/>
          <w:sz w:val="21"/>
          <w:szCs w:val="21"/>
        </w:rPr>
        <w:t>.</w:t>
      </w:r>
    </w:p>
    <w:p w14:paraId="39AFD96F" w14:textId="77777777" w:rsidR="001F6078" w:rsidRPr="006D6D81" w:rsidRDefault="001F6078" w:rsidP="00414240">
      <w:pPr>
        <w:pStyle w:val="Style4"/>
        <w:numPr>
          <w:ilvl w:val="0"/>
          <w:numId w:val="0"/>
        </w:numPr>
        <w:ind w:left="1276"/>
        <w:contextualSpacing w:val="0"/>
        <w:rPr>
          <w:rFonts w:ascii="Calibri" w:hAnsi="Calibri" w:cs="Calibri"/>
          <w:sz w:val="21"/>
          <w:szCs w:val="21"/>
        </w:rPr>
      </w:pPr>
    </w:p>
    <w:p w14:paraId="181E0730" w14:textId="246F8AF8" w:rsidR="00503287" w:rsidRPr="00E13C1C" w:rsidRDefault="00E13C1C" w:rsidP="00414240">
      <w:pPr>
        <w:pStyle w:val="Style4"/>
        <w:numPr>
          <w:ilvl w:val="2"/>
          <w:numId w:val="2"/>
        </w:numPr>
        <w:ind w:left="1276" w:hanging="709"/>
        <w:contextualSpacing w:val="0"/>
        <w:rPr>
          <w:rFonts w:ascii="Calibri" w:hAnsi="Calibri" w:cs="Calibri"/>
          <w:sz w:val="21"/>
          <w:szCs w:val="21"/>
        </w:rPr>
      </w:pPr>
      <w:r w:rsidRPr="00E13C1C">
        <w:rPr>
          <w:rFonts w:ascii="Calibri" w:hAnsi="Calibri" w:cs="Calibri"/>
          <w:sz w:val="21"/>
          <w:szCs w:val="21"/>
        </w:rPr>
        <w:t>I</w:t>
      </w:r>
      <w:r w:rsidR="00503287" w:rsidRPr="00E13C1C">
        <w:rPr>
          <w:rFonts w:ascii="Calibri" w:hAnsi="Calibri" w:cs="Calibri"/>
          <w:sz w:val="21"/>
          <w:szCs w:val="21"/>
        </w:rPr>
        <w:t>llegally acquired property</w:t>
      </w:r>
      <w:r w:rsidRPr="00E13C1C">
        <w:rPr>
          <w:rFonts w:ascii="Calibri" w:hAnsi="Calibri" w:cs="Calibri"/>
          <w:sz w:val="21"/>
          <w:szCs w:val="21"/>
        </w:rPr>
        <w:t>.</w:t>
      </w:r>
    </w:p>
    <w:p w14:paraId="6EB2BEBD" w14:textId="77777777" w:rsidR="001F6078" w:rsidRPr="00E13C1C" w:rsidRDefault="001F6078" w:rsidP="00414240">
      <w:pPr>
        <w:pStyle w:val="Style4"/>
        <w:numPr>
          <w:ilvl w:val="0"/>
          <w:numId w:val="0"/>
        </w:numPr>
        <w:ind w:left="1276"/>
        <w:contextualSpacing w:val="0"/>
        <w:rPr>
          <w:rFonts w:ascii="Calibri" w:hAnsi="Calibri" w:cs="Calibri"/>
          <w:sz w:val="21"/>
          <w:szCs w:val="21"/>
        </w:rPr>
      </w:pPr>
    </w:p>
    <w:p w14:paraId="53067F46" w14:textId="45CF3AE4" w:rsidR="00503287" w:rsidRPr="00E13C1C" w:rsidRDefault="00E13C1C" w:rsidP="00414240">
      <w:pPr>
        <w:pStyle w:val="Style4"/>
        <w:numPr>
          <w:ilvl w:val="2"/>
          <w:numId w:val="2"/>
        </w:numPr>
        <w:ind w:left="1276" w:hanging="709"/>
        <w:contextualSpacing w:val="0"/>
        <w:rPr>
          <w:rFonts w:ascii="Calibri" w:hAnsi="Calibri" w:cs="Calibri"/>
          <w:sz w:val="21"/>
          <w:szCs w:val="21"/>
        </w:rPr>
      </w:pPr>
      <w:r w:rsidRPr="00E13C1C">
        <w:rPr>
          <w:rFonts w:ascii="Calibri" w:hAnsi="Calibri" w:cs="Calibri"/>
          <w:sz w:val="21"/>
          <w:szCs w:val="21"/>
        </w:rPr>
        <w:t>C</w:t>
      </w:r>
      <w:r w:rsidR="00503287" w:rsidRPr="00E13C1C">
        <w:rPr>
          <w:rFonts w:ascii="Calibri" w:hAnsi="Calibri" w:cs="Calibri"/>
          <w:sz w:val="21"/>
          <w:szCs w:val="21"/>
        </w:rPr>
        <w:t>oncealment of the consequences of the committed violation, obstruction to determine the extent of the consequences</w:t>
      </w:r>
      <w:r w:rsidRPr="00E13C1C">
        <w:rPr>
          <w:rFonts w:ascii="Calibri" w:hAnsi="Calibri" w:cs="Calibri"/>
          <w:sz w:val="21"/>
          <w:szCs w:val="21"/>
        </w:rPr>
        <w:t>.</w:t>
      </w:r>
    </w:p>
    <w:p w14:paraId="1943CA17" w14:textId="77777777" w:rsidR="001F6078" w:rsidRDefault="001F6078" w:rsidP="00414240">
      <w:pPr>
        <w:pStyle w:val="Style4"/>
        <w:numPr>
          <w:ilvl w:val="0"/>
          <w:numId w:val="0"/>
        </w:numPr>
        <w:ind w:left="1276"/>
        <w:contextualSpacing w:val="0"/>
        <w:rPr>
          <w:rFonts w:ascii="Calibri" w:hAnsi="Calibri" w:cs="Calibri"/>
          <w:sz w:val="21"/>
          <w:szCs w:val="21"/>
        </w:rPr>
      </w:pPr>
    </w:p>
    <w:p w14:paraId="24090622" w14:textId="48C54C84" w:rsidR="00E13C1C" w:rsidRDefault="00E13C1C"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 xml:space="preserve">Violations indicated in the list approved by the Minister of Justice of the Republic of Lithuania prepared </w:t>
      </w:r>
      <w:r w:rsidRPr="00E13C1C">
        <w:rPr>
          <w:rFonts w:ascii="Calibri" w:hAnsi="Calibri" w:cs="Calibri"/>
          <w:sz w:val="21"/>
          <w:szCs w:val="21"/>
        </w:rPr>
        <w:t>considering the scope of application of European Union legal acts specified in Directive (EU) 2019/1937</w:t>
      </w:r>
      <w:r>
        <w:rPr>
          <w:rFonts w:ascii="Calibri" w:hAnsi="Calibri" w:cs="Calibri"/>
          <w:sz w:val="21"/>
          <w:szCs w:val="21"/>
        </w:rPr>
        <w:t>.</w:t>
      </w:r>
    </w:p>
    <w:p w14:paraId="508B486A" w14:textId="77777777" w:rsidR="00E13C1C" w:rsidRPr="00E13C1C" w:rsidRDefault="00E13C1C" w:rsidP="00414240">
      <w:pPr>
        <w:pStyle w:val="Style4"/>
        <w:numPr>
          <w:ilvl w:val="0"/>
          <w:numId w:val="0"/>
        </w:numPr>
        <w:contextualSpacing w:val="0"/>
        <w:rPr>
          <w:rFonts w:ascii="Calibri" w:hAnsi="Calibri" w:cs="Calibri"/>
          <w:sz w:val="21"/>
          <w:szCs w:val="21"/>
        </w:rPr>
      </w:pPr>
    </w:p>
    <w:p w14:paraId="72731279" w14:textId="5A3A00B6" w:rsidR="006A7E76" w:rsidRDefault="006A7E76"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D</w:t>
      </w:r>
      <w:r w:rsidRPr="006A7E76">
        <w:rPr>
          <w:rFonts w:ascii="Calibri" w:hAnsi="Calibri" w:cs="Calibri"/>
          <w:sz w:val="21"/>
          <w:szCs w:val="21"/>
        </w:rPr>
        <w:t>amage to the financial interests of the European Union, as referred to in Article 325 of the Treaty on the Functioning of the European Union and detail</w:t>
      </w:r>
      <w:r>
        <w:rPr>
          <w:rFonts w:ascii="Calibri" w:hAnsi="Calibri" w:cs="Calibri"/>
          <w:sz w:val="21"/>
          <w:szCs w:val="21"/>
        </w:rPr>
        <w:t>ed</w:t>
      </w:r>
      <w:r w:rsidRPr="006A7E76">
        <w:rPr>
          <w:rFonts w:ascii="Calibri" w:hAnsi="Calibri" w:cs="Calibri"/>
          <w:sz w:val="21"/>
          <w:szCs w:val="21"/>
        </w:rPr>
        <w:t xml:space="preserve"> in related European Union instruments</w:t>
      </w:r>
      <w:r>
        <w:rPr>
          <w:rFonts w:ascii="Calibri" w:hAnsi="Calibri" w:cs="Calibri"/>
          <w:sz w:val="21"/>
          <w:szCs w:val="21"/>
        </w:rPr>
        <w:t>.</w:t>
      </w:r>
    </w:p>
    <w:p w14:paraId="1B583898" w14:textId="77777777" w:rsidR="006A7E76" w:rsidRPr="006A7E76" w:rsidRDefault="006A7E76" w:rsidP="00414240">
      <w:pPr>
        <w:pStyle w:val="Style4"/>
        <w:numPr>
          <w:ilvl w:val="0"/>
          <w:numId w:val="0"/>
        </w:numPr>
        <w:contextualSpacing w:val="0"/>
        <w:rPr>
          <w:rFonts w:ascii="Calibri" w:hAnsi="Calibri" w:cs="Calibri"/>
          <w:sz w:val="21"/>
          <w:szCs w:val="21"/>
        </w:rPr>
      </w:pPr>
    </w:p>
    <w:p w14:paraId="07D84120" w14:textId="6CE49DD3" w:rsidR="00E13C1C" w:rsidRPr="006A7E76" w:rsidRDefault="00FD07DB"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V</w:t>
      </w:r>
      <w:r w:rsidR="006A7E76" w:rsidRPr="006A7E76">
        <w:rPr>
          <w:rFonts w:ascii="Calibri" w:hAnsi="Calibri" w:cs="Calibri"/>
          <w:sz w:val="21"/>
          <w:szCs w:val="21"/>
        </w:rPr>
        <w:t>iolations related to the internal market as referred to in Article 26(2) of the Treaty on the Functioning of the European Union, including violations of the European Union</w:t>
      </w:r>
      <w:r w:rsidR="006A7E76">
        <w:rPr>
          <w:rFonts w:ascii="Calibri" w:hAnsi="Calibri" w:cs="Calibri"/>
          <w:sz w:val="21"/>
          <w:szCs w:val="21"/>
        </w:rPr>
        <w:t>’</w:t>
      </w:r>
      <w:r w:rsidR="006A7E76" w:rsidRPr="006A7E76">
        <w:rPr>
          <w:rFonts w:ascii="Calibri" w:hAnsi="Calibri" w:cs="Calibri"/>
          <w:sz w:val="21"/>
          <w:szCs w:val="21"/>
        </w:rPr>
        <w:t xml:space="preserve">s competition </w:t>
      </w:r>
      <w:r w:rsidR="006A7E76" w:rsidRPr="006A7E76">
        <w:rPr>
          <w:rFonts w:ascii="Calibri" w:hAnsi="Calibri" w:cs="Calibri"/>
          <w:sz w:val="21"/>
          <w:szCs w:val="21"/>
        </w:rPr>
        <w:lastRenderedPageBreak/>
        <w:t>and state aid rules, as well as violations related to the internal market due to actions that violate corporate tax rules or agreements aimed at to obtain a tax advantage detrimental to the object or purpose of the applicable corporate tax law</w:t>
      </w:r>
      <w:r>
        <w:rPr>
          <w:rFonts w:ascii="Calibri" w:hAnsi="Calibri" w:cs="Calibri"/>
          <w:sz w:val="21"/>
          <w:szCs w:val="21"/>
        </w:rPr>
        <w:t>.</w:t>
      </w:r>
    </w:p>
    <w:p w14:paraId="3DC4265E" w14:textId="77777777" w:rsidR="001F6078" w:rsidRPr="00E13C1C" w:rsidRDefault="001F6078" w:rsidP="00414240">
      <w:pPr>
        <w:pStyle w:val="Style4"/>
        <w:numPr>
          <w:ilvl w:val="0"/>
          <w:numId w:val="0"/>
        </w:numPr>
        <w:ind w:left="1276"/>
        <w:contextualSpacing w:val="0"/>
        <w:rPr>
          <w:rFonts w:ascii="Calibri" w:hAnsi="Calibri" w:cs="Calibri"/>
          <w:sz w:val="21"/>
          <w:szCs w:val="21"/>
        </w:rPr>
      </w:pPr>
    </w:p>
    <w:p w14:paraId="267AF930" w14:textId="77777777" w:rsidR="00503287" w:rsidRPr="00E13C1C" w:rsidRDefault="00503287" w:rsidP="00414240">
      <w:pPr>
        <w:pStyle w:val="Style4"/>
        <w:numPr>
          <w:ilvl w:val="2"/>
          <w:numId w:val="2"/>
        </w:numPr>
        <w:ind w:left="1276" w:hanging="709"/>
        <w:contextualSpacing w:val="0"/>
        <w:rPr>
          <w:rFonts w:ascii="Calibri" w:hAnsi="Calibri" w:cs="Calibri"/>
          <w:sz w:val="21"/>
          <w:szCs w:val="21"/>
        </w:rPr>
      </w:pPr>
      <w:r w:rsidRPr="00E13C1C">
        <w:rPr>
          <w:rFonts w:ascii="Calibri" w:hAnsi="Calibri" w:cs="Calibri"/>
          <w:sz w:val="21"/>
          <w:szCs w:val="21"/>
        </w:rPr>
        <w:t>other violations.</w:t>
      </w:r>
    </w:p>
    <w:p w14:paraId="308E0AD7" w14:textId="77777777" w:rsidR="00503287" w:rsidRPr="00D45BA5" w:rsidRDefault="00503287" w:rsidP="00414240">
      <w:pPr>
        <w:pStyle w:val="Style4"/>
        <w:numPr>
          <w:ilvl w:val="0"/>
          <w:numId w:val="0"/>
        </w:numPr>
        <w:ind w:left="709"/>
        <w:contextualSpacing w:val="0"/>
        <w:rPr>
          <w:rFonts w:ascii="Calibri" w:hAnsi="Calibri" w:cs="Calibri"/>
          <w:sz w:val="21"/>
          <w:szCs w:val="21"/>
        </w:rPr>
      </w:pPr>
    </w:p>
    <w:p w14:paraId="54429B24" w14:textId="514BED22" w:rsidR="00503287" w:rsidRPr="00D45BA5" w:rsidRDefault="00D45BA5" w:rsidP="00414240">
      <w:pPr>
        <w:pStyle w:val="Style4"/>
        <w:ind w:left="567" w:hanging="567"/>
        <w:contextualSpacing w:val="0"/>
        <w:rPr>
          <w:rFonts w:ascii="Calibri" w:hAnsi="Calibri" w:cs="Calibri"/>
          <w:sz w:val="21"/>
          <w:szCs w:val="21"/>
        </w:rPr>
      </w:pPr>
      <w:bookmarkStart w:id="6" w:name="_Ref122021570"/>
      <w:bookmarkStart w:id="7" w:name="_Ref167644696"/>
      <w:r>
        <w:rPr>
          <w:rFonts w:ascii="Calibri" w:hAnsi="Calibri" w:cs="Calibri"/>
          <w:sz w:val="21"/>
          <w:szCs w:val="21"/>
        </w:rPr>
        <w:t xml:space="preserve">Any Reporting Person may report </w:t>
      </w:r>
      <w:r w:rsidRPr="00D45BA5">
        <w:rPr>
          <w:rFonts w:ascii="Calibri" w:hAnsi="Calibri" w:cs="Calibri"/>
          <w:sz w:val="21"/>
          <w:szCs w:val="21"/>
        </w:rPr>
        <w:t>Violation</w:t>
      </w:r>
      <w:r>
        <w:rPr>
          <w:rFonts w:ascii="Calibri" w:hAnsi="Calibri" w:cs="Calibri"/>
          <w:sz w:val="21"/>
          <w:szCs w:val="21"/>
        </w:rPr>
        <w:t>s</w:t>
      </w:r>
      <w:r w:rsidRPr="00D45BA5">
        <w:rPr>
          <w:rFonts w:ascii="Calibri" w:hAnsi="Calibri" w:cs="Calibri"/>
          <w:sz w:val="21"/>
          <w:szCs w:val="21"/>
        </w:rPr>
        <w:t xml:space="preserve"> to the Company</w:t>
      </w:r>
      <w:bookmarkEnd w:id="6"/>
      <w:r w:rsidR="00503287" w:rsidRPr="00D45BA5">
        <w:rPr>
          <w:rFonts w:ascii="Calibri" w:hAnsi="Calibri" w:cs="Calibri"/>
          <w:sz w:val="21"/>
          <w:szCs w:val="21"/>
        </w:rPr>
        <w:t>:</w:t>
      </w:r>
      <w:bookmarkEnd w:id="7"/>
    </w:p>
    <w:p w14:paraId="25F534EA" w14:textId="77777777" w:rsidR="001F6078" w:rsidRPr="00D45BA5" w:rsidRDefault="001F6078" w:rsidP="00414240">
      <w:pPr>
        <w:pStyle w:val="Style4"/>
        <w:numPr>
          <w:ilvl w:val="0"/>
          <w:numId w:val="0"/>
        </w:numPr>
        <w:contextualSpacing w:val="0"/>
        <w:rPr>
          <w:rFonts w:ascii="Calibri" w:hAnsi="Calibri" w:cs="Calibri"/>
          <w:sz w:val="21"/>
          <w:szCs w:val="21"/>
        </w:rPr>
      </w:pPr>
    </w:p>
    <w:p w14:paraId="1A46A765" w14:textId="37C80A90" w:rsidR="00503287" w:rsidRPr="00D45BA5" w:rsidRDefault="00D45BA5" w:rsidP="00414240">
      <w:pPr>
        <w:pStyle w:val="Style4"/>
        <w:numPr>
          <w:ilvl w:val="2"/>
          <w:numId w:val="2"/>
        </w:numPr>
        <w:ind w:left="1276" w:hanging="709"/>
        <w:contextualSpacing w:val="0"/>
        <w:rPr>
          <w:rFonts w:ascii="Calibri" w:hAnsi="Calibri" w:cs="Calibri"/>
          <w:sz w:val="21"/>
          <w:szCs w:val="21"/>
        </w:rPr>
      </w:pPr>
      <w:bookmarkStart w:id="8" w:name="_Ref167635823"/>
      <w:r w:rsidRPr="00D45BA5">
        <w:rPr>
          <w:rFonts w:ascii="Calibri" w:hAnsi="Calibri" w:cs="Calibri"/>
          <w:sz w:val="21"/>
          <w:szCs w:val="21"/>
        </w:rPr>
        <w:t>B</w:t>
      </w:r>
      <w:r w:rsidR="00503287" w:rsidRPr="00D45BA5">
        <w:rPr>
          <w:rFonts w:ascii="Calibri" w:hAnsi="Calibri" w:cs="Calibri"/>
          <w:sz w:val="21"/>
          <w:szCs w:val="21"/>
        </w:rPr>
        <w:t>y e</w:t>
      </w:r>
      <w:r w:rsidR="00CA27AD">
        <w:rPr>
          <w:rFonts w:ascii="Calibri" w:hAnsi="Calibri" w:cs="Calibri"/>
          <w:sz w:val="21"/>
          <w:szCs w:val="21"/>
        </w:rPr>
        <w:t>-</w:t>
      </w:r>
      <w:r w:rsidR="00503287" w:rsidRPr="00D45BA5">
        <w:rPr>
          <w:rFonts w:ascii="Calibri" w:hAnsi="Calibri" w:cs="Calibri"/>
          <w:sz w:val="21"/>
          <w:szCs w:val="21"/>
        </w:rPr>
        <w:t xml:space="preserve">mail </w:t>
      </w:r>
      <w:r w:rsidR="003E59FC">
        <w:rPr>
          <w:rFonts w:ascii="Calibri" w:hAnsi="Calibri" w:cs="Calibri"/>
          <w:sz w:val="21"/>
          <w:szCs w:val="21"/>
        </w:rPr>
        <w:t xml:space="preserve">at </w:t>
      </w:r>
      <w:r w:rsidR="004972A7">
        <w:rPr>
          <w:rFonts w:ascii="Calibri" w:hAnsi="Calibri" w:cs="Calibri"/>
          <w:sz w:val="21"/>
          <w:szCs w:val="21"/>
        </w:rPr>
        <w:t>whistleblowing</w:t>
      </w:r>
      <w:r w:rsidR="002E5E2B">
        <w:rPr>
          <w:rFonts w:ascii="Calibri" w:hAnsi="Calibri" w:cs="Calibri"/>
          <w:sz w:val="21"/>
          <w:szCs w:val="21"/>
        </w:rPr>
        <w:t>@paymont.eu</w:t>
      </w:r>
      <w:r w:rsidR="00D61A3C">
        <w:rPr>
          <w:rFonts w:ascii="Calibri" w:hAnsi="Calibri" w:cs="Calibri"/>
          <w:sz w:val="21"/>
          <w:szCs w:val="21"/>
        </w:rPr>
        <w:t xml:space="preserve"> </w:t>
      </w:r>
      <w:r w:rsidR="00503287" w:rsidRPr="00D45BA5">
        <w:rPr>
          <w:rFonts w:ascii="Calibri" w:hAnsi="Calibri" w:cs="Calibri"/>
          <w:sz w:val="21"/>
          <w:szCs w:val="21"/>
        </w:rPr>
        <w:t>to ensure proper handling of the Notification the Reporting Person should indicate in the title of the email “Notification on Violation”</w:t>
      </w:r>
      <w:r w:rsidRPr="00D45BA5">
        <w:rPr>
          <w:rFonts w:ascii="Calibri" w:hAnsi="Calibri" w:cs="Calibri"/>
          <w:sz w:val="21"/>
          <w:szCs w:val="21"/>
        </w:rPr>
        <w:t>.</w:t>
      </w:r>
      <w:r w:rsidR="00245041">
        <w:rPr>
          <w:rFonts w:ascii="Calibri" w:hAnsi="Calibri" w:cs="Calibri"/>
          <w:sz w:val="21"/>
          <w:szCs w:val="21"/>
        </w:rPr>
        <w:t xml:space="preserve"> </w:t>
      </w:r>
      <w:r w:rsidR="00245041" w:rsidRPr="00245041">
        <w:rPr>
          <w:rFonts w:ascii="Calibri" w:hAnsi="Calibri" w:cs="Calibri"/>
          <w:sz w:val="21"/>
          <w:szCs w:val="21"/>
        </w:rPr>
        <w:t>If the Notification concerns or might concern the Competent Person, it should be sent to the Manager’s</w:t>
      </w:r>
      <w:r w:rsidR="00245041">
        <w:rPr>
          <w:rFonts w:ascii="Calibri" w:hAnsi="Calibri" w:cs="Calibri"/>
          <w:sz w:val="21"/>
          <w:szCs w:val="21"/>
        </w:rPr>
        <w:t xml:space="preserve"> e-mail </w:t>
      </w:r>
      <w:r w:rsidR="002E5E2B">
        <w:rPr>
          <w:rFonts w:ascii="Calibri" w:hAnsi="Calibri" w:cs="Calibri"/>
          <w:sz w:val="21"/>
          <w:szCs w:val="21"/>
        </w:rPr>
        <w:t>marek.kosecky@paymont.eu</w:t>
      </w:r>
      <w:r w:rsidR="00245041">
        <w:rPr>
          <w:rFonts w:ascii="Calibri" w:hAnsi="Calibri" w:cs="Calibri"/>
          <w:sz w:val="21"/>
          <w:szCs w:val="21"/>
        </w:rPr>
        <w:t>.</w:t>
      </w:r>
      <w:bookmarkEnd w:id="8"/>
    </w:p>
    <w:p w14:paraId="65D6622D" w14:textId="77777777" w:rsidR="001F6078" w:rsidRPr="00D45BA5" w:rsidRDefault="001F6078" w:rsidP="00414240">
      <w:pPr>
        <w:pStyle w:val="Style4"/>
        <w:numPr>
          <w:ilvl w:val="0"/>
          <w:numId w:val="0"/>
        </w:numPr>
        <w:ind w:left="1276"/>
        <w:contextualSpacing w:val="0"/>
        <w:rPr>
          <w:rFonts w:ascii="Calibri" w:hAnsi="Calibri" w:cs="Calibri"/>
          <w:sz w:val="21"/>
          <w:szCs w:val="21"/>
        </w:rPr>
      </w:pPr>
    </w:p>
    <w:p w14:paraId="23909613" w14:textId="66387D9B" w:rsidR="00503287" w:rsidRPr="00245041" w:rsidRDefault="00245041" w:rsidP="00414240">
      <w:pPr>
        <w:pStyle w:val="Style4"/>
        <w:numPr>
          <w:ilvl w:val="2"/>
          <w:numId w:val="2"/>
        </w:numPr>
        <w:ind w:left="1276" w:hanging="709"/>
        <w:contextualSpacing w:val="0"/>
        <w:rPr>
          <w:rFonts w:ascii="Calibri" w:hAnsi="Calibri" w:cs="Calibri"/>
          <w:sz w:val="21"/>
          <w:szCs w:val="21"/>
        </w:rPr>
      </w:pPr>
      <w:r w:rsidRPr="00245041">
        <w:rPr>
          <w:rFonts w:ascii="Calibri" w:hAnsi="Calibri" w:cs="Calibri"/>
          <w:sz w:val="21"/>
          <w:szCs w:val="21"/>
        </w:rPr>
        <w:t>B</w:t>
      </w:r>
      <w:r w:rsidR="00503287" w:rsidRPr="00245041">
        <w:rPr>
          <w:rFonts w:ascii="Calibri" w:hAnsi="Calibri" w:cs="Calibri"/>
          <w:sz w:val="21"/>
          <w:szCs w:val="21"/>
        </w:rPr>
        <w:t>y mail (</w:t>
      </w:r>
      <w:proofErr w:type="spellStart"/>
      <w:r w:rsidR="00E164C5" w:rsidRPr="00C910E0">
        <w:rPr>
          <w:rFonts w:ascii="Calibri" w:hAnsi="Calibri" w:cs="Calibri"/>
          <w:sz w:val="21"/>
          <w:szCs w:val="21"/>
        </w:rPr>
        <w:t>Ukmergės</w:t>
      </w:r>
      <w:proofErr w:type="spellEnd"/>
      <w:r w:rsidR="00E164C5" w:rsidRPr="00C910E0">
        <w:rPr>
          <w:rFonts w:ascii="Calibri" w:hAnsi="Calibri" w:cs="Calibri"/>
          <w:sz w:val="21"/>
          <w:szCs w:val="21"/>
        </w:rPr>
        <w:t xml:space="preserve"> g. 126</w:t>
      </w:r>
      <w:r w:rsidR="00D61A3C" w:rsidRPr="00245041">
        <w:rPr>
          <w:rFonts w:ascii="Calibri" w:hAnsi="Calibri" w:cs="Calibri"/>
          <w:sz w:val="21"/>
          <w:szCs w:val="21"/>
        </w:rPr>
        <w:t xml:space="preserve">, Vilnius </w:t>
      </w:r>
      <w:r w:rsidR="00C910E0" w:rsidRPr="00C910E0">
        <w:rPr>
          <w:rFonts w:ascii="Calibri" w:hAnsi="Calibri" w:cs="Calibri"/>
          <w:sz w:val="21"/>
          <w:szCs w:val="21"/>
        </w:rPr>
        <w:t>08100</w:t>
      </w:r>
      <w:r w:rsidR="00D61A3C" w:rsidRPr="00245041">
        <w:rPr>
          <w:rFonts w:ascii="Calibri" w:hAnsi="Calibri" w:cs="Calibri"/>
          <w:sz w:val="21"/>
          <w:szCs w:val="21"/>
        </w:rPr>
        <w:t xml:space="preserve">, </w:t>
      </w:r>
      <w:r w:rsidR="00347439">
        <w:rPr>
          <w:rFonts w:ascii="Calibri" w:hAnsi="Calibri" w:cs="Calibri"/>
          <w:sz w:val="21"/>
          <w:szCs w:val="21"/>
        </w:rPr>
        <w:t xml:space="preserve">Republic of </w:t>
      </w:r>
      <w:r w:rsidR="00D61A3C" w:rsidRPr="00245041">
        <w:rPr>
          <w:rFonts w:ascii="Calibri" w:hAnsi="Calibri" w:cs="Calibri"/>
          <w:sz w:val="21"/>
          <w:szCs w:val="21"/>
        </w:rPr>
        <w:t>Lithuania</w:t>
      </w:r>
      <w:r w:rsidR="00503287" w:rsidRPr="00245041">
        <w:rPr>
          <w:rFonts w:ascii="Calibri" w:hAnsi="Calibri" w:cs="Calibri"/>
          <w:sz w:val="21"/>
          <w:szCs w:val="21"/>
        </w:rPr>
        <w:t>) –</w:t>
      </w:r>
      <w:r w:rsidRPr="00245041">
        <w:rPr>
          <w:rFonts w:ascii="Calibri" w:hAnsi="Calibri" w:cs="Calibri"/>
          <w:sz w:val="21"/>
          <w:szCs w:val="21"/>
        </w:rPr>
        <w:t xml:space="preserve"> </w:t>
      </w:r>
      <w:r w:rsidR="00503287" w:rsidRPr="00245041">
        <w:rPr>
          <w:rFonts w:ascii="Calibri" w:hAnsi="Calibri" w:cs="Calibri"/>
          <w:sz w:val="21"/>
          <w:szCs w:val="21"/>
        </w:rPr>
        <w:t xml:space="preserve">to ensure proper handling of the Notification and confidentiality the Reporting Person should indicate on the envelope “STRICTLY </w:t>
      </w:r>
      <w:r w:rsidRPr="00245041">
        <w:rPr>
          <w:rFonts w:ascii="Calibri" w:hAnsi="Calibri" w:cs="Calibri"/>
          <w:sz w:val="21"/>
          <w:szCs w:val="21"/>
        </w:rPr>
        <w:t xml:space="preserve">CONFIDENTIAL. NOTIFICATION ON VIOLATION UNDER THE LAW ON PROTECTION OF </w:t>
      </w:r>
      <w:r w:rsidRPr="00245041">
        <w:rPr>
          <w:rFonts w:ascii="Calibri" w:eastAsia="Times New Roman" w:hAnsi="Calibri" w:cs="Calibri"/>
          <w:sz w:val="21"/>
          <w:szCs w:val="21"/>
        </w:rPr>
        <w:t>WHISTLEBLOWERS</w:t>
      </w:r>
      <w:r w:rsidRPr="00245041">
        <w:rPr>
          <w:rFonts w:ascii="Calibri" w:hAnsi="Calibri" w:cs="Calibri"/>
          <w:sz w:val="21"/>
          <w:szCs w:val="21"/>
        </w:rPr>
        <w:t>. FOR COMPETENT PERSON ONLY</w:t>
      </w:r>
      <w:r w:rsidR="00503287" w:rsidRPr="00245041">
        <w:rPr>
          <w:rFonts w:ascii="Calibri" w:hAnsi="Calibri" w:cs="Calibri"/>
          <w:sz w:val="21"/>
          <w:szCs w:val="21"/>
        </w:rPr>
        <w:t>”</w:t>
      </w:r>
      <w:r w:rsidRPr="00245041">
        <w:rPr>
          <w:rFonts w:ascii="Calibri" w:hAnsi="Calibri" w:cs="Calibri"/>
          <w:sz w:val="21"/>
          <w:szCs w:val="21"/>
        </w:rPr>
        <w:t>;</w:t>
      </w:r>
      <w:r w:rsidR="00503287" w:rsidRPr="00245041">
        <w:rPr>
          <w:rFonts w:ascii="Calibri" w:hAnsi="Calibri" w:cs="Calibri"/>
          <w:sz w:val="21"/>
          <w:szCs w:val="21"/>
        </w:rPr>
        <w:t xml:space="preserve"> if the Notification concerns or might concern the </w:t>
      </w:r>
      <w:r w:rsidRPr="00245041">
        <w:rPr>
          <w:rFonts w:ascii="Calibri" w:hAnsi="Calibri" w:cs="Calibri"/>
          <w:sz w:val="21"/>
          <w:szCs w:val="21"/>
        </w:rPr>
        <w:t>Competent Person</w:t>
      </w:r>
      <w:r w:rsidR="00503287" w:rsidRPr="00245041">
        <w:rPr>
          <w:rFonts w:ascii="Calibri" w:hAnsi="Calibri" w:cs="Calibri"/>
          <w:sz w:val="21"/>
          <w:szCs w:val="21"/>
        </w:rPr>
        <w:t xml:space="preserve">, the wording on the envelope should be the following “STRICTLY CONFIDENTIAL. </w:t>
      </w:r>
      <w:r w:rsidRPr="00245041">
        <w:rPr>
          <w:rFonts w:ascii="Calibri" w:hAnsi="Calibri" w:cs="Calibri"/>
          <w:sz w:val="21"/>
          <w:szCs w:val="21"/>
        </w:rPr>
        <w:t xml:space="preserve">NOTIFICATION OF VIOLATION UNDER THE LAW ON PROTECTION OF </w:t>
      </w:r>
      <w:r w:rsidRPr="00245041">
        <w:rPr>
          <w:rFonts w:ascii="Calibri" w:eastAsia="Times New Roman" w:hAnsi="Calibri" w:cs="Calibri"/>
          <w:sz w:val="21"/>
          <w:szCs w:val="21"/>
        </w:rPr>
        <w:t>WHISTLEBLOWERS</w:t>
      </w:r>
      <w:r w:rsidRPr="00245041">
        <w:rPr>
          <w:rFonts w:ascii="Calibri" w:hAnsi="Calibri" w:cs="Calibri"/>
          <w:sz w:val="21"/>
          <w:szCs w:val="21"/>
        </w:rPr>
        <w:t>. FOR MANAGER ONLY</w:t>
      </w:r>
      <w:r w:rsidR="00503287" w:rsidRPr="00245041">
        <w:rPr>
          <w:rFonts w:ascii="Calibri" w:hAnsi="Calibri" w:cs="Calibri"/>
          <w:sz w:val="21"/>
          <w:szCs w:val="21"/>
        </w:rPr>
        <w:t>”</w:t>
      </w:r>
      <w:r>
        <w:rPr>
          <w:rFonts w:ascii="Calibri" w:hAnsi="Calibri" w:cs="Calibri"/>
          <w:sz w:val="21"/>
          <w:szCs w:val="21"/>
        </w:rPr>
        <w:t>.</w:t>
      </w:r>
      <w:r w:rsidR="00503287" w:rsidRPr="00245041">
        <w:rPr>
          <w:rFonts w:ascii="Calibri" w:hAnsi="Calibri" w:cs="Calibri"/>
          <w:sz w:val="21"/>
          <w:szCs w:val="21"/>
        </w:rPr>
        <w:t xml:space="preserve"> </w:t>
      </w:r>
      <w:r>
        <w:rPr>
          <w:rFonts w:ascii="Calibri" w:hAnsi="Calibri" w:cs="Calibri"/>
          <w:sz w:val="21"/>
          <w:szCs w:val="21"/>
        </w:rPr>
        <w:t>I</w:t>
      </w:r>
      <w:r w:rsidR="00503287" w:rsidRPr="00245041">
        <w:rPr>
          <w:rFonts w:ascii="Calibri" w:hAnsi="Calibri" w:cs="Calibri"/>
          <w:sz w:val="21"/>
          <w:szCs w:val="21"/>
        </w:rPr>
        <w:t xml:space="preserve">f the </w:t>
      </w:r>
      <w:r>
        <w:rPr>
          <w:rFonts w:ascii="Calibri" w:hAnsi="Calibri" w:cs="Calibri"/>
          <w:sz w:val="21"/>
          <w:szCs w:val="21"/>
        </w:rPr>
        <w:t xml:space="preserve">envelope is handed over </w:t>
      </w:r>
      <w:r w:rsidR="00503287" w:rsidRPr="00245041">
        <w:rPr>
          <w:rFonts w:ascii="Calibri" w:hAnsi="Calibri" w:cs="Calibri"/>
          <w:sz w:val="21"/>
          <w:szCs w:val="21"/>
        </w:rPr>
        <w:t xml:space="preserve">not </w:t>
      </w:r>
      <w:r>
        <w:rPr>
          <w:rFonts w:ascii="Calibri" w:hAnsi="Calibri" w:cs="Calibri"/>
          <w:sz w:val="21"/>
          <w:szCs w:val="21"/>
        </w:rPr>
        <w:t>the Competent Person or the Manager</w:t>
      </w:r>
      <w:r w:rsidR="00503287" w:rsidRPr="00245041">
        <w:rPr>
          <w:rFonts w:ascii="Calibri" w:hAnsi="Calibri" w:cs="Calibri"/>
          <w:sz w:val="21"/>
          <w:szCs w:val="21"/>
        </w:rPr>
        <w:t xml:space="preserve">, he or she shall not open the envelope and shall immediately deliver an unopened envelope to the </w:t>
      </w:r>
      <w:r>
        <w:rPr>
          <w:rFonts w:ascii="Calibri" w:hAnsi="Calibri" w:cs="Calibri"/>
          <w:sz w:val="21"/>
          <w:szCs w:val="21"/>
        </w:rPr>
        <w:t>Competent Person or the Manager (depending</w:t>
      </w:r>
      <w:r w:rsidR="000A57A4">
        <w:rPr>
          <w:rFonts w:ascii="Calibri" w:hAnsi="Calibri" w:cs="Calibri"/>
          <w:sz w:val="21"/>
          <w:szCs w:val="21"/>
        </w:rPr>
        <w:t xml:space="preserve"> on</w:t>
      </w:r>
      <w:r>
        <w:rPr>
          <w:rFonts w:ascii="Calibri" w:hAnsi="Calibri" w:cs="Calibri"/>
          <w:sz w:val="21"/>
          <w:szCs w:val="21"/>
        </w:rPr>
        <w:t xml:space="preserve"> </w:t>
      </w:r>
      <w:r w:rsidR="00671380">
        <w:rPr>
          <w:rFonts w:ascii="Calibri" w:hAnsi="Calibri" w:cs="Calibri"/>
          <w:sz w:val="21"/>
          <w:szCs w:val="21"/>
        </w:rPr>
        <w:t>who</w:t>
      </w:r>
      <w:r>
        <w:rPr>
          <w:rFonts w:ascii="Calibri" w:hAnsi="Calibri" w:cs="Calibri"/>
          <w:sz w:val="21"/>
          <w:szCs w:val="21"/>
        </w:rPr>
        <w:t xml:space="preserve"> of them is indicated as a recipient)</w:t>
      </w:r>
      <w:r w:rsidR="00671380">
        <w:rPr>
          <w:rFonts w:ascii="Calibri" w:hAnsi="Calibri" w:cs="Calibri"/>
          <w:sz w:val="21"/>
          <w:szCs w:val="21"/>
        </w:rPr>
        <w:t>.</w:t>
      </w:r>
    </w:p>
    <w:p w14:paraId="384BD51D" w14:textId="77777777" w:rsidR="001F6078" w:rsidRPr="00245041" w:rsidRDefault="001F6078" w:rsidP="00414240">
      <w:pPr>
        <w:pStyle w:val="Style4"/>
        <w:numPr>
          <w:ilvl w:val="0"/>
          <w:numId w:val="0"/>
        </w:numPr>
        <w:contextualSpacing w:val="0"/>
        <w:rPr>
          <w:rFonts w:ascii="Calibri" w:hAnsi="Calibri" w:cs="Calibri"/>
          <w:sz w:val="21"/>
          <w:szCs w:val="21"/>
        </w:rPr>
      </w:pPr>
    </w:p>
    <w:p w14:paraId="3352488D" w14:textId="77777777" w:rsidR="001F6078" w:rsidRPr="00671380" w:rsidRDefault="001F6078" w:rsidP="00414240">
      <w:pPr>
        <w:pStyle w:val="Style4"/>
        <w:numPr>
          <w:ilvl w:val="0"/>
          <w:numId w:val="0"/>
        </w:numPr>
        <w:contextualSpacing w:val="0"/>
        <w:rPr>
          <w:rFonts w:ascii="Calibri" w:hAnsi="Calibri" w:cs="Calibri"/>
          <w:sz w:val="21"/>
          <w:szCs w:val="21"/>
        </w:rPr>
      </w:pPr>
    </w:p>
    <w:p w14:paraId="56791E21" w14:textId="324D6C5D" w:rsidR="00503287" w:rsidRPr="00671380" w:rsidRDefault="00671380" w:rsidP="00414240">
      <w:pPr>
        <w:pStyle w:val="Style4"/>
        <w:numPr>
          <w:ilvl w:val="2"/>
          <w:numId w:val="2"/>
        </w:numPr>
        <w:ind w:left="1276" w:hanging="709"/>
        <w:contextualSpacing w:val="0"/>
        <w:rPr>
          <w:rFonts w:ascii="Calibri" w:hAnsi="Calibri" w:cs="Calibri"/>
          <w:sz w:val="21"/>
          <w:szCs w:val="21"/>
        </w:rPr>
      </w:pPr>
      <w:r w:rsidRPr="00671380">
        <w:rPr>
          <w:rFonts w:ascii="Calibri" w:hAnsi="Calibri" w:cs="Calibri"/>
          <w:sz w:val="21"/>
          <w:szCs w:val="21"/>
        </w:rPr>
        <w:t>D</w:t>
      </w:r>
      <w:r w:rsidR="00503287" w:rsidRPr="00671380">
        <w:rPr>
          <w:rFonts w:ascii="Calibri" w:hAnsi="Calibri" w:cs="Calibri"/>
          <w:sz w:val="21"/>
          <w:szCs w:val="21"/>
        </w:rPr>
        <w:t>uring the meeting</w:t>
      </w:r>
      <w:r w:rsidR="007B0DAF">
        <w:rPr>
          <w:rFonts w:ascii="Calibri" w:hAnsi="Calibri" w:cs="Calibri"/>
          <w:sz w:val="21"/>
          <w:szCs w:val="21"/>
        </w:rPr>
        <w:t xml:space="preserve"> (</w:t>
      </w:r>
      <w:proofErr w:type="spellStart"/>
      <w:r w:rsidR="009C59CE" w:rsidRPr="00C910E0">
        <w:rPr>
          <w:rFonts w:ascii="Calibri" w:hAnsi="Calibri" w:cs="Calibri"/>
          <w:sz w:val="21"/>
          <w:szCs w:val="21"/>
        </w:rPr>
        <w:t>Ukmergės</w:t>
      </w:r>
      <w:proofErr w:type="spellEnd"/>
      <w:r w:rsidR="009C59CE" w:rsidRPr="00C910E0">
        <w:rPr>
          <w:rFonts w:ascii="Calibri" w:hAnsi="Calibri" w:cs="Calibri"/>
          <w:sz w:val="21"/>
          <w:szCs w:val="21"/>
        </w:rPr>
        <w:t xml:space="preserve"> g. 126</w:t>
      </w:r>
      <w:r w:rsidR="009C59CE" w:rsidRPr="00245041">
        <w:rPr>
          <w:rFonts w:ascii="Calibri" w:hAnsi="Calibri" w:cs="Calibri"/>
          <w:sz w:val="21"/>
          <w:szCs w:val="21"/>
        </w:rPr>
        <w:t xml:space="preserve">, Vilnius </w:t>
      </w:r>
      <w:r w:rsidR="009C59CE" w:rsidRPr="00C910E0">
        <w:rPr>
          <w:rFonts w:ascii="Calibri" w:hAnsi="Calibri" w:cs="Calibri"/>
          <w:sz w:val="21"/>
          <w:szCs w:val="21"/>
        </w:rPr>
        <w:t>08100</w:t>
      </w:r>
      <w:r w:rsidR="007B0DAF" w:rsidRPr="00245041">
        <w:rPr>
          <w:rFonts w:ascii="Calibri" w:hAnsi="Calibri" w:cs="Calibri"/>
          <w:sz w:val="21"/>
          <w:szCs w:val="21"/>
        </w:rPr>
        <w:t xml:space="preserve">, </w:t>
      </w:r>
      <w:r w:rsidR="007B0DAF">
        <w:rPr>
          <w:rFonts w:ascii="Calibri" w:hAnsi="Calibri" w:cs="Calibri"/>
          <w:sz w:val="21"/>
          <w:szCs w:val="21"/>
        </w:rPr>
        <w:t xml:space="preserve">Republic of </w:t>
      </w:r>
      <w:r w:rsidR="007B0DAF" w:rsidRPr="00245041">
        <w:rPr>
          <w:rFonts w:ascii="Calibri" w:hAnsi="Calibri" w:cs="Calibri"/>
          <w:sz w:val="21"/>
          <w:szCs w:val="21"/>
        </w:rPr>
        <w:t>Lithuania</w:t>
      </w:r>
      <w:r w:rsidR="007B0DAF">
        <w:rPr>
          <w:rFonts w:ascii="Calibri" w:hAnsi="Calibri" w:cs="Calibri"/>
          <w:sz w:val="21"/>
          <w:szCs w:val="21"/>
        </w:rPr>
        <w:t>)</w:t>
      </w:r>
      <w:r w:rsidR="00503287" w:rsidRPr="00671380">
        <w:rPr>
          <w:rFonts w:ascii="Calibri" w:hAnsi="Calibri" w:cs="Calibri"/>
          <w:sz w:val="21"/>
          <w:szCs w:val="21"/>
        </w:rPr>
        <w:t xml:space="preserve"> – </w:t>
      </w:r>
      <w:r w:rsidRPr="00671380">
        <w:rPr>
          <w:rFonts w:ascii="Calibri" w:hAnsi="Calibri" w:cs="Calibri"/>
          <w:sz w:val="21"/>
          <w:szCs w:val="21"/>
        </w:rPr>
        <w:t>the</w:t>
      </w:r>
      <w:r w:rsidR="00503287" w:rsidRPr="00671380">
        <w:rPr>
          <w:rFonts w:ascii="Calibri" w:hAnsi="Calibri" w:cs="Calibri"/>
          <w:sz w:val="21"/>
          <w:szCs w:val="21"/>
        </w:rPr>
        <w:t xml:space="preserve"> meeting </w:t>
      </w:r>
      <w:r w:rsidRPr="00671380">
        <w:rPr>
          <w:rFonts w:ascii="Calibri" w:hAnsi="Calibri" w:cs="Calibri"/>
          <w:sz w:val="21"/>
          <w:szCs w:val="21"/>
        </w:rPr>
        <w:t>should</w:t>
      </w:r>
      <w:r w:rsidR="00503287" w:rsidRPr="00671380">
        <w:rPr>
          <w:rFonts w:ascii="Calibri" w:hAnsi="Calibri" w:cs="Calibri"/>
          <w:sz w:val="21"/>
          <w:szCs w:val="21"/>
        </w:rPr>
        <w:t xml:space="preserve"> be arranged over e</w:t>
      </w:r>
      <w:r w:rsidRPr="00671380">
        <w:rPr>
          <w:rFonts w:ascii="Calibri" w:hAnsi="Calibri" w:cs="Calibri"/>
          <w:sz w:val="21"/>
          <w:szCs w:val="21"/>
        </w:rPr>
        <w:t>-</w:t>
      </w:r>
      <w:r w:rsidR="00503287" w:rsidRPr="00671380">
        <w:rPr>
          <w:rFonts w:ascii="Calibri" w:hAnsi="Calibri" w:cs="Calibri"/>
          <w:sz w:val="21"/>
          <w:szCs w:val="21"/>
        </w:rPr>
        <w:t>mail  as indicated above</w:t>
      </w:r>
      <w:r w:rsidRPr="00671380">
        <w:rPr>
          <w:rFonts w:ascii="Calibri" w:hAnsi="Calibri" w:cs="Calibri"/>
          <w:sz w:val="21"/>
          <w:szCs w:val="21"/>
        </w:rPr>
        <w:t>.</w:t>
      </w:r>
      <w:r w:rsidR="00503287" w:rsidRPr="00671380">
        <w:rPr>
          <w:rFonts w:ascii="Calibri" w:hAnsi="Calibri" w:cs="Calibri"/>
          <w:sz w:val="21"/>
          <w:szCs w:val="21"/>
        </w:rPr>
        <w:t xml:space="preserve"> </w:t>
      </w:r>
      <w:r w:rsidRPr="00671380">
        <w:rPr>
          <w:rFonts w:ascii="Calibri" w:hAnsi="Calibri" w:cs="Calibri"/>
          <w:sz w:val="21"/>
          <w:szCs w:val="21"/>
        </w:rPr>
        <w:t>T</w:t>
      </w:r>
      <w:r w:rsidR="00503287" w:rsidRPr="00671380">
        <w:rPr>
          <w:rFonts w:ascii="Calibri" w:hAnsi="Calibri" w:cs="Calibri"/>
          <w:sz w:val="21"/>
          <w:szCs w:val="21"/>
        </w:rPr>
        <w:t>o ensure confidentiality, on the request of the Reporting Person, such meeting may take place outside the office of the Company.</w:t>
      </w:r>
    </w:p>
    <w:p w14:paraId="7F85C202" w14:textId="77777777" w:rsidR="00503287" w:rsidRPr="00671380" w:rsidRDefault="00503287" w:rsidP="00414240">
      <w:pPr>
        <w:pStyle w:val="Style4"/>
        <w:numPr>
          <w:ilvl w:val="0"/>
          <w:numId w:val="0"/>
        </w:numPr>
        <w:ind w:left="709"/>
        <w:contextualSpacing w:val="0"/>
        <w:rPr>
          <w:rFonts w:ascii="Calibri" w:hAnsi="Calibri" w:cs="Calibri"/>
          <w:sz w:val="21"/>
          <w:szCs w:val="21"/>
        </w:rPr>
      </w:pPr>
    </w:p>
    <w:p w14:paraId="4970C7C1" w14:textId="06D6E860" w:rsidR="00503287" w:rsidRPr="00671380" w:rsidRDefault="00671380" w:rsidP="00414240">
      <w:pPr>
        <w:pStyle w:val="Style4"/>
        <w:ind w:left="567" w:hanging="567"/>
        <w:contextualSpacing w:val="0"/>
        <w:rPr>
          <w:rFonts w:ascii="Calibri" w:hAnsi="Calibri" w:cs="Calibri"/>
          <w:sz w:val="21"/>
          <w:szCs w:val="21"/>
        </w:rPr>
      </w:pPr>
      <w:r w:rsidRPr="00671380">
        <w:rPr>
          <w:rFonts w:ascii="Calibri" w:hAnsi="Calibri" w:cs="Calibri"/>
          <w:sz w:val="21"/>
          <w:szCs w:val="21"/>
        </w:rPr>
        <w:t xml:space="preserve">The </w:t>
      </w:r>
      <w:r w:rsidR="00503287" w:rsidRPr="00671380">
        <w:rPr>
          <w:rFonts w:ascii="Calibri" w:hAnsi="Calibri" w:cs="Calibri"/>
          <w:sz w:val="21"/>
          <w:szCs w:val="21"/>
        </w:rPr>
        <w:t>Notification may be provided in Lithuanian or English.</w:t>
      </w:r>
    </w:p>
    <w:p w14:paraId="06AC08DD" w14:textId="77777777" w:rsidR="00503287" w:rsidRPr="00671380" w:rsidRDefault="00503287" w:rsidP="00414240">
      <w:pPr>
        <w:pStyle w:val="Style4"/>
        <w:numPr>
          <w:ilvl w:val="0"/>
          <w:numId w:val="0"/>
        </w:numPr>
        <w:ind w:left="709"/>
        <w:contextualSpacing w:val="0"/>
        <w:rPr>
          <w:rFonts w:ascii="Calibri" w:hAnsi="Calibri" w:cs="Calibri"/>
          <w:sz w:val="21"/>
          <w:szCs w:val="21"/>
        </w:rPr>
      </w:pPr>
    </w:p>
    <w:p w14:paraId="55B70C05" w14:textId="65BC5457" w:rsidR="00671380" w:rsidRPr="001132B2" w:rsidRDefault="00671380" w:rsidP="00414240">
      <w:pPr>
        <w:pStyle w:val="Style4"/>
        <w:ind w:left="567" w:hanging="567"/>
        <w:contextualSpacing w:val="0"/>
        <w:rPr>
          <w:rFonts w:ascii="Calibri" w:hAnsi="Calibri" w:cs="Calibri"/>
          <w:sz w:val="21"/>
          <w:szCs w:val="21"/>
        </w:rPr>
      </w:pPr>
      <w:r w:rsidRPr="001132B2">
        <w:rPr>
          <w:rFonts w:ascii="Calibri" w:hAnsi="Calibri" w:cs="Calibri"/>
          <w:sz w:val="21"/>
          <w:szCs w:val="21"/>
        </w:rPr>
        <w:t>I</w:t>
      </w:r>
      <w:r w:rsidR="00503287" w:rsidRPr="001132B2">
        <w:rPr>
          <w:rFonts w:ascii="Calibri" w:hAnsi="Calibri" w:cs="Calibri"/>
          <w:sz w:val="21"/>
          <w:szCs w:val="21"/>
        </w:rPr>
        <w:t>f provided by e</w:t>
      </w:r>
      <w:r w:rsidRPr="001132B2">
        <w:rPr>
          <w:rFonts w:ascii="Calibri" w:hAnsi="Calibri" w:cs="Calibri"/>
          <w:sz w:val="21"/>
          <w:szCs w:val="21"/>
        </w:rPr>
        <w:t>-</w:t>
      </w:r>
      <w:r w:rsidR="00503287" w:rsidRPr="001132B2">
        <w:rPr>
          <w:rFonts w:ascii="Calibri" w:hAnsi="Calibri" w:cs="Calibri"/>
          <w:sz w:val="21"/>
          <w:szCs w:val="21"/>
        </w:rPr>
        <w:t>mail or mail</w:t>
      </w:r>
      <w:r w:rsidRPr="001132B2">
        <w:rPr>
          <w:rFonts w:ascii="Calibri" w:hAnsi="Calibri" w:cs="Calibri"/>
          <w:sz w:val="21"/>
          <w:szCs w:val="21"/>
        </w:rPr>
        <w:t>, the Notification</w:t>
      </w:r>
      <w:r w:rsidR="00503287" w:rsidRPr="001132B2">
        <w:rPr>
          <w:rFonts w:ascii="Calibri" w:hAnsi="Calibri" w:cs="Calibri"/>
          <w:sz w:val="21"/>
          <w:szCs w:val="21"/>
        </w:rPr>
        <w:t xml:space="preserve"> must be</w:t>
      </w:r>
      <w:r w:rsidRPr="001132B2">
        <w:rPr>
          <w:rFonts w:ascii="Calibri" w:hAnsi="Calibri" w:cs="Calibri"/>
          <w:sz w:val="21"/>
          <w:szCs w:val="21"/>
        </w:rPr>
        <w:t>:</w:t>
      </w:r>
    </w:p>
    <w:p w14:paraId="6A54EEFC" w14:textId="77777777" w:rsidR="00671380" w:rsidRPr="001132B2" w:rsidRDefault="00671380" w:rsidP="00414240">
      <w:pPr>
        <w:pStyle w:val="Odsekzoznamu"/>
        <w:spacing w:after="0" w:line="240" w:lineRule="auto"/>
        <w:contextualSpacing w:val="0"/>
        <w:rPr>
          <w:rFonts w:ascii="Calibri" w:hAnsi="Calibri" w:cs="Calibri"/>
          <w:sz w:val="21"/>
          <w:szCs w:val="21"/>
        </w:rPr>
      </w:pPr>
    </w:p>
    <w:p w14:paraId="66146DB2" w14:textId="4B24F127" w:rsidR="001132B2" w:rsidRPr="001132B2" w:rsidRDefault="001132B2" w:rsidP="00414240">
      <w:pPr>
        <w:pStyle w:val="Style4"/>
        <w:numPr>
          <w:ilvl w:val="2"/>
          <w:numId w:val="2"/>
        </w:numPr>
        <w:ind w:left="1276" w:hanging="709"/>
        <w:contextualSpacing w:val="0"/>
        <w:rPr>
          <w:rFonts w:ascii="Calibri" w:hAnsi="Calibri" w:cs="Calibri"/>
          <w:sz w:val="21"/>
          <w:szCs w:val="21"/>
        </w:rPr>
      </w:pPr>
      <w:r w:rsidRPr="001132B2">
        <w:rPr>
          <w:rFonts w:ascii="Calibri" w:hAnsi="Calibri" w:cs="Calibri"/>
          <w:sz w:val="21"/>
          <w:szCs w:val="21"/>
        </w:rPr>
        <w:t>I</w:t>
      </w:r>
      <w:r w:rsidR="00503287" w:rsidRPr="001132B2">
        <w:rPr>
          <w:rFonts w:ascii="Calibri" w:hAnsi="Calibri" w:cs="Calibri"/>
          <w:sz w:val="21"/>
          <w:szCs w:val="21"/>
        </w:rPr>
        <w:t xml:space="preserve">n </w:t>
      </w:r>
      <w:r w:rsidRPr="001132B2">
        <w:rPr>
          <w:rFonts w:ascii="Calibri" w:hAnsi="Calibri" w:cs="Calibri"/>
          <w:sz w:val="21"/>
          <w:szCs w:val="21"/>
        </w:rPr>
        <w:t xml:space="preserve">a </w:t>
      </w:r>
      <w:r w:rsidR="00503287" w:rsidRPr="001132B2">
        <w:rPr>
          <w:rFonts w:ascii="Calibri" w:hAnsi="Calibri" w:cs="Calibri"/>
          <w:sz w:val="21"/>
          <w:szCs w:val="21"/>
        </w:rPr>
        <w:t xml:space="preserve">form </w:t>
      </w:r>
      <w:r w:rsidRPr="001132B2">
        <w:rPr>
          <w:rFonts w:ascii="Calibri" w:hAnsi="Calibri" w:cs="Calibri"/>
          <w:sz w:val="21"/>
          <w:szCs w:val="21"/>
        </w:rPr>
        <w:t>provided as</w:t>
      </w:r>
      <w:r w:rsidR="00503287" w:rsidRPr="001132B2">
        <w:rPr>
          <w:rFonts w:ascii="Calibri" w:hAnsi="Calibri" w:cs="Calibri"/>
          <w:sz w:val="21"/>
          <w:szCs w:val="21"/>
        </w:rPr>
        <w:t xml:space="preserve"> Annex </w:t>
      </w:r>
      <w:r w:rsidR="006F358A">
        <w:rPr>
          <w:rFonts w:ascii="Calibri" w:hAnsi="Calibri" w:cs="Calibri"/>
          <w:sz w:val="21"/>
          <w:szCs w:val="21"/>
        </w:rPr>
        <w:t>2</w:t>
      </w:r>
      <w:r w:rsidR="00503287" w:rsidRPr="001132B2">
        <w:rPr>
          <w:rFonts w:ascii="Calibri" w:hAnsi="Calibri" w:cs="Calibri"/>
          <w:sz w:val="21"/>
          <w:szCs w:val="21"/>
        </w:rPr>
        <w:t xml:space="preserve"> </w:t>
      </w:r>
      <w:r w:rsidRPr="001132B2">
        <w:rPr>
          <w:rFonts w:ascii="Calibri" w:hAnsi="Calibri" w:cs="Calibri"/>
          <w:sz w:val="21"/>
          <w:szCs w:val="21"/>
        </w:rPr>
        <w:t>to this Procedure</w:t>
      </w:r>
      <w:r w:rsidR="003E59FC">
        <w:rPr>
          <w:rFonts w:ascii="Calibri" w:hAnsi="Calibri" w:cs="Calibri"/>
          <w:sz w:val="21"/>
          <w:szCs w:val="21"/>
        </w:rPr>
        <w:t>, o</w:t>
      </w:r>
      <w:r w:rsidR="001B3EF4">
        <w:rPr>
          <w:rFonts w:ascii="Calibri" w:hAnsi="Calibri" w:cs="Calibri"/>
          <w:sz w:val="21"/>
          <w:szCs w:val="21"/>
        </w:rPr>
        <w:t>r</w:t>
      </w:r>
    </w:p>
    <w:p w14:paraId="65D972E7" w14:textId="77777777" w:rsidR="001132B2" w:rsidRPr="001132B2" w:rsidRDefault="001132B2" w:rsidP="00414240">
      <w:pPr>
        <w:pStyle w:val="Style4"/>
        <w:numPr>
          <w:ilvl w:val="0"/>
          <w:numId w:val="0"/>
        </w:numPr>
        <w:ind w:left="1276"/>
        <w:contextualSpacing w:val="0"/>
        <w:rPr>
          <w:rFonts w:ascii="Calibri" w:hAnsi="Calibri" w:cs="Calibri"/>
          <w:sz w:val="21"/>
          <w:szCs w:val="21"/>
        </w:rPr>
      </w:pPr>
    </w:p>
    <w:p w14:paraId="10DCC048" w14:textId="47A22F66" w:rsidR="00503287" w:rsidRPr="00A94DBF" w:rsidRDefault="001132B2" w:rsidP="00414240">
      <w:pPr>
        <w:pStyle w:val="Style4"/>
        <w:numPr>
          <w:ilvl w:val="2"/>
          <w:numId w:val="2"/>
        </w:numPr>
        <w:ind w:left="1276" w:hanging="709"/>
        <w:contextualSpacing w:val="0"/>
        <w:rPr>
          <w:rFonts w:ascii="Calibri" w:hAnsi="Calibri" w:cs="Calibri"/>
          <w:sz w:val="21"/>
          <w:szCs w:val="21"/>
        </w:rPr>
      </w:pPr>
      <w:r w:rsidRPr="0067442D">
        <w:rPr>
          <w:rFonts w:ascii="Calibri" w:hAnsi="Calibri" w:cs="Calibri"/>
          <w:sz w:val="21"/>
          <w:szCs w:val="21"/>
        </w:rPr>
        <w:t>In a free form</w:t>
      </w:r>
      <w:r w:rsidR="001B3EF4" w:rsidRPr="0067442D">
        <w:rPr>
          <w:rFonts w:ascii="Calibri" w:hAnsi="Calibri" w:cs="Calibri"/>
          <w:sz w:val="21"/>
          <w:szCs w:val="21"/>
        </w:rPr>
        <w:t>,</w:t>
      </w:r>
      <w:r w:rsidRPr="0067442D">
        <w:rPr>
          <w:rFonts w:ascii="Calibri" w:hAnsi="Calibri" w:cs="Calibri"/>
          <w:sz w:val="21"/>
          <w:szCs w:val="21"/>
        </w:rPr>
        <w:t xml:space="preserve"> and must</w:t>
      </w:r>
      <w:r w:rsidR="00503287" w:rsidRPr="0067442D">
        <w:rPr>
          <w:rFonts w:ascii="Calibri" w:hAnsi="Calibri" w:cs="Calibri"/>
          <w:sz w:val="21"/>
          <w:szCs w:val="21"/>
        </w:rPr>
        <w:t xml:space="preserve"> contain at least the following information: </w:t>
      </w:r>
      <w:r w:rsidR="001B3EF4" w:rsidRPr="0067442D">
        <w:rPr>
          <w:rFonts w:ascii="Calibri" w:hAnsi="Calibri" w:cs="Calibri"/>
          <w:sz w:val="21"/>
          <w:szCs w:val="21"/>
        </w:rPr>
        <w:t>(</w:t>
      </w:r>
      <w:proofErr w:type="spellStart"/>
      <w:r w:rsidR="001B3EF4" w:rsidRPr="0067442D">
        <w:rPr>
          <w:rFonts w:ascii="Calibri" w:hAnsi="Calibri" w:cs="Calibri"/>
          <w:sz w:val="21"/>
          <w:szCs w:val="21"/>
        </w:rPr>
        <w:t>i</w:t>
      </w:r>
      <w:proofErr w:type="spellEnd"/>
      <w:r w:rsidR="001B3EF4" w:rsidRPr="0067442D">
        <w:rPr>
          <w:rFonts w:ascii="Calibri" w:hAnsi="Calibri" w:cs="Calibri"/>
          <w:sz w:val="21"/>
          <w:szCs w:val="21"/>
        </w:rPr>
        <w:t>) who</w:t>
      </w:r>
      <w:r w:rsidR="00503287" w:rsidRPr="0067442D">
        <w:rPr>
          <w:rFonts w:ascii="Calibri" w:hAnsi="Calibri" w:cs="Calibri"/>
          <w:sz w:val="21"/>
          <w:szCs w:val="21"/>
        </w:rPr>
        <w:t>,</w:t>
      </w:r>
      <w:r w:rsidR="001B3EF4" w:rsidRPr="0067442D">
        <w:rPr>
          <w:rFonts w:ascii="Calibri" w:hAnsi="Calibri" w:cs="Calibri"/>
          <w:sz w:val="21"/>
          <w:szCs w:val="21"/>
        </w:rPr>
        <w:t xml:space="preserve"> when, how has committed, is committing or is about to commit the Violation</w:t>
      </w:r>
      <w:r w:rsidR="00226EAC">
        <w:rPr>
          <w:rFonts w:ascii="Calibri" w:hAnsi="Calibri" w:cs="Calibri"/>
          <w:sz w:val="21"/>
          <w:szCs w:val="21"/>
        </w:rPr>
        <w:t xml:space="preserve"> an</w:t>
      </w:r>
      <w:r w:rsidR="000018FC">
        <w:rPr>
          <w:rFonts w:ascii="Calibri" w:hAnsi="Calibri" w:cs="Calibri"/>
          <w:sz w:val="21"/>
          <w:szCs w:val="21"/>
        </w:rPr>
        <w:t>d what Violation</w:t>
      </w:r>
      <w:r w:rsidR="001B3EF4" w:rsidRPr="0067442D">
        <w:rPr>
          <w:rFonts w:ascii="Calibri" w:hAnsi="Calibri" w:cs="Calibri"/>
          <w:sz w:val="21"/>
          <w:szCs w:val="21"/>
        </w:rPr>
        <w:t xml:space="preserve">; (ii) </w:t>
      </w:r>
      <w:r w:rsidR="00503287" w:rsidRPr="0067442D">
        <w:rPr>
          <w:rFonts w:ascii="Calibri" w:hAnsi="Calibri" w:cs="Calibri"/>
          <w:sz w:val="21"/>
          <w:szCs w:val="21"/>
        </w:rPr>
        <w:t>how</w:t>
      </w:r>
      <w:r w:rsidR="001B3EF4" w:rsidRPr="0067442D">
        <w:rPr>
          <w:rFonts w:ascii="Calibri" w:hAnsi="Calibri" w:cs="Calibri"/>
          <w:sz w:val="21"/>
          <w:szCs w:val="21"/>
        </w:rPr>
        <w:t xml:space="preserve"> the</w:t>
      </w:r>
      <w:r w:rsidR="00503287" w:rsidRPr="0067442D">
        <w:rPr>
          <w:rFonts w:ascii="Calibri" w:hAnsi="Calibri" w:cs="Calibri"/>
          <w:sz w:val="21"/>
          <w:szCs w:val="21"/>
        </w:rPr>
        <w:t xml:space="preserve"> Reporting Person became aware of such Violation</w:t>
      </w:r>
      <w:r w:rsidR="001B3EF4" w:rsidRPr="0067442D">
        <w:rPr>
          <w:rFonts w:ascii="Calibri" w:hAnsi="Calibri" w:cs="Calibri"/>
          <w:sz w:val="21"/>
          <w:szCs w:val="21"/>
        </w:rPr>
        <w:t xml:space="preserve"> (</w:t>
      </w:r>
      <w:r w:rsidR="0067442D" w:rsidRPr="0067442D">
        <w:rPr>
          <w:rFonts w:ascii="Calibri" w:hAnsi="Calibri" w:cs="Calibri"/>
          <w:sz w:val="21"/>
          <w:szCs w:val="21"/>
        </w:rPr>
        <w:t>date and circumstances</w:t>
      </w:r>
      <w:r w:rsidR="001B3EF4" w:rsidRPr="0067442D">
        <w:rPr>
          <w:rFonts w:ascii="Calibri" w:hAnsi="Calibri" w:cs="Calibri"/>
          <w:sz w:val="21"/>
          <w:szCs w:val="21"/>
        </w:rPr>
        <w:t>)</w:t>
      </w:r>
      <w:r w:rsidR="0067442D" w:rsidRPr="0067442D">
        <w:rPr>
          <w:rFonts w:ascii="Calibri" w:hAnsi="Calibri" w:cs="Calibri"/>
          <w:sz w:val="21"/>
          <w:szCs w:val="21"/>
        </w:rPr>
        <w:t>; (iii)</w:t>
      </w:r>
      <w:r w:rsidR="00503287" w:rsidRPr="0067442D">
        <w:rPr>
          <w:rFonts w:ascii="Calibri" w:hAnsi="Calibri" w:cs="Calibri"/>
          <w:sz w:val="21"/>
          <w:szCs w:val="21"/>
        </w:rPr>
        <w:t xml:space="preserve"> name, surname, personal identification code (if not </w:t>
      </w:r>
      <w:r w:rsidR="005E08EE">
        <w:rPr>
          <w:rFonts w:ascii="Calibri" w:hAnsi="Calibri" w:cs="Calibri"/>
          <w:sz w:val="21"/>
          <w:szCs w:val="21"/>
        </w:rPr>
        <w:t>available</w:t>
      </w:r>
      <w:r w:rsidR="00503287" w:rsidRPr="0067442D">
        <w:rPr>
          <w:rFonts w:ascii="Calibri" w:hAnsi="Calibri" w:cs="Calibri"/>
          <w:sz w:val="21"/>
          <w:szCs w:val="21"/>
        </w:rPr>
        <w:t xml:space="preserve"> – date of birth), place of work and other contact details of the Reporting </w:t>
      </w:r>
      <w:r w:rsidR="0067442D" w:rsidRPr="0067442D">
        <w:rPr>
          <w:rFonts w:ascii="Calibri" w:hAnsi="Calibri" w:cs="Calibri"/>
          <w:sz w:val="21"/>
          <w:szCs w:val="21"/>
        </w:rPr>
        <w:t>P</w:t>
      </w:r>
      <w:r w:rsidR="00503287" w:rsidRPr="0067442D">
        <w:rPr>
          <w:rFonts w:ascii="Calibri" w:hAnsi="Calibri" w:cs="Calibri"/>
          <w:sz w:val="21"/>
          <w:szCs w:val="21"/>
        </w:rPr>
        <w:t>erson</w:t>
      </w:r>
      <w:r w:rsidR="0067442D" w:rsidRPr="0067442D">
        <w:rPr>
          <w:rFonts w:ascii="Calibri" w:hAnsi="Calibri" w:cs="Calibri"/>
          <w:sz w:val="21"/>
          <w:szCs w:val="21"/>
        </w:rPr>
        <w:t>; (iv)</w:t>
      </w:r>
      <w:r w:rsidR="00503287" w:rsidRPr="0067442D">
        <w:rPr>
          <w:rFonts w:ascii="Calibri" w:hAnsi="Calibri" w:cs="Calibri"/>
          <w:sz w:val="21"/>
          <w:szCs w:val="21"/>
        </w:rPr>
        <w:t xml:space="preserve"> if possible, any available documents</w:t>
      </w:r>
      <w:r w:rsidR="0067442D" w:rsidRPr="0067442D">
        <w:rPr>
          <w:rFonts w:ascii="Calibri" w:hAnsi="Calibri" w:cs="Calibri"/>
          <w:sz w:val="21"/>
          <w:szCs w:val="21"/>
        </w:rPr>
        <w:t>, data</w:t>
      </w:r>
      <w:r w:rsidR="00503287" w:rsidRPr="0067442D">
        <w:rPr>
          <w:rFonts w:ascii="Calibri" w:hAnsi="Calibri" w:cs="Calibri"/>
          <w:sz w:val="21"/>
          <w:szCs w:val="21"/>
        </w:rPr>
        <w:t xml:space="preserve"> </w:t>
      </w:r>
      <w:r w:rsidR="0067442D" w:rsidRPr="0067442D">
        <w:rPr>
          <w:rFonts w:ascii="Calibri" w:hAnsi="Calibri" w:cs="Calibri"/>
          <w:sz w:val="21"/>
          <w:szCs w:val="21"/>
        </w:rPr>
        <w:t>or</w:t>
      </w:r>
      <w:r w:rsidR="00503287" w:rsidRPr="0067442D">
        <w:rPr>
          <w:rFonts w:ascii="Calibri" w:hAnsi="Calibri" w:cs="Calibri"/>
          <w:sz w:val="21"/>
          <w:szCs w:val="21"/>
        </w:rPr>
        <w:t xml:space="preserve"> information disclosing the </w:t>
      </w:r>
      <w:r w:rsidR="00503287" w:rsidRPr="00A94DBF">
        <w:rPr>
          <w:rFonts w:ascii="Calibri" w:hAnsi="Calibri" w:cs="Calibri"/>
          <w:sz w:val="21"/>
          <w:szCs w:val="21"/>
        </w:rPr>
        <w:t>Violation.</w:t>
      </w:r>
    </w:p>
    <w:p w14:paraId="7FC95442" w14:textId="77777777" w:rsidR="00503287" w:rsidRPr="00A94DBF" w:rsidRDefault="00503287" w:rsidP="00414240">
      <w:pPr>
        <w:pStyle w:val="Style4"/>
        <w:numPr>
          <w:ilvl w:val="0"/>
          <w:numId w:val="0"/>
        </w:numPr>
        <w:ind w:left="709"/>
        <w:contextualSpacing w:val="0"/>
        <w:rPr>
          <w:rFonts w:ascii="Calibri" w:hAnsi="Calibri" w:cs="Calibri"/>
          <w:sz w:val="21"/>
          <w:szCs w:val="21"/>
        </w:rPr>
      </w:pPr>
    </w:p>
    <w:p w14:paraId="69B25A77" w14:textId="48CF1AE4" w:rsidR="00503287" w:rsidRPr="00A94DBF" w:rsidRDefault="00503287" w:rsidP="00414240">
      <w:pPr>
        <w:pStyle w:val="Style4"/>
        <w:ind w:left="567" w:hanging="567"/>
        <w:contextualSpacing w:val="0"/>
        <w:rPr>
          <w:rFonts w:ascii="Calibri" w:hAnsi="Calibri" w:cs="Calibri"/>
          <w:sz w:val="21"/>
          <w:szCs w:val="21"/>
        </w:rPr>
      </w:pPr>
      <w:r w:rsidRPr="00A94DBF">
        <w:rPr>
          <w:rFonts w:ascii="Calibri" w:hAnsi="Calibri" w:cs="Calibri"/>
          <w:sz w:val="21"/>
          <w:szCs w:val="21"/>
        </w:rPr>
        <w:t xml:space="preserve">If the identity of the Reporting Person is not indicated and known to the Competent </w:t>
      </w:r>
      <w:r w:rsidR="0067442D" w:rsidRPr="00A94DBF">
        <w:rPr>
          <w:rFonts w:ascii="Calibri" w:hAnsi="Calibri" w:cs="Calibri"/>
          <w:sz w:val="21"/>
          <w:szCs w:val="21"/>
        </w:rPr>
        <w:t>Person</w:t>
      </w:r>
      <w:r w:rsidRPr="00A94DBF">
        <w:rPr>
          <w:rFonts w:ascii="Calibri" w:hAnsi="Calibri" w:cs="Calibri"/>
          <w:sz w:val="21"/>
          <w:szCs w:val="21"/>
        </w:rPr>
        <w:t xml:space="preserve">, the Competent </w:t>
      </w:r>
      <w:r w:rsidR="00A94DBF" w:rsidRPr="00A94DBF">
        <w:rPr>
          <w:rFonts w:ascii="Calibri" w:hAnsi="Calibri" w:cs="Calibri"/>
          <w:sz w:val="21"/>
          <w:szCs w:val="21"/>
        </w:rPr>
        <w:t>Person</w:t>
      </w:r>
      <w:r w:rsidRPr="00A94DBF">
        <w:rPr>
          <w:rFonts w:ascii="Calibri" w:hAnsi="Calibri" w:cs="Calibri"/>
          <w:sz w:val="21"/>
          <w:szCs w:val="21"/>
        </w:rPr>
        <w:t xml:space="preserve"> shall not have any obligation regarding such </w:t>
      </w:r>
      <w:r w:rsidR="00A94DBF" w:rsidRPr="00A94DBF">
        <w:rPr>
          <w:rFonts w:ascii="Calibri" w:hAnsi="Calibri" w:cs="Calibri"/>
          <w:sz w:val="21"/>
          <w:szCs w:val="21"/>
        </w:rPr>
        <w:t xml:space="preserve">anonymous </w:t>
      </w:r>
      <w:r w:rsidRPr="00A94DBF">
        <w:rPr>
          <w:rFonts w:ascii="Calibri" w:hAnsi="Calibri" w:cs="Calibri"/>
          <w:sz w:val="21"/>
          <w:szCs w:val="21"/>
        </w:rPr>
        <w:t xml:space="preserve">Notification, however, </w:t>
      </w:r>
      <w:r w:rsidR="00B6267B">
        <w:rPr>
          <w:rFonts w:ascii="Calibri" w:hAnsi="Calibri" w:cs="Calibri"/>
          <w:sz w:val="21"/>
          <w:szCs w:val="21"/>
        </w:rPr>
        <w:t>the Competent Person</w:t>
      </w:r>
      <w:r w:rsidRPr="00A94DBF">
        <w:rPr>
          <w:rFonts w:ascii="Calibri" w:hAnsi="Calibri" w:cs="Calibri"/>
          <w:sz w:val="21"/>
          <w:szCs w:val="21"/>
        </w:rPr>
        <w:t xml:space="preserve"> may </w:t>
      </w:r>
      <w:r w:rsidR="00B6267B">
        <w:rPr>
          <w:rFonts w:ascii="Calibri" w:hAnsi="Calibri" w:cs="Calibri"/>
          <w:sz w:val="21"/>
          <w:szCs w:val="21"/>
        </w:rPr>
        <w:t>decide to accept and follow up on them</w:t>
      </w:r>
      <w:r w:rsidRPr="00A94DBF">
        <w:rPr>
          <w:rFonts w:ascii="Calibri" w:hAnsi="Calibri" w:cs="Calibri"/>
          <w:sz w:val="21"/>
          <w:szCs w:val="21"/>
        </w:rPr>
        <w:t>.</w:t>
      </w:r>
    </w:p>
    <w:p w14:paraId="7A45760C" w14:textId="77777777" w:rsidR="00503287" w:rsidRPr="00A94DBF" w:rsidRDefault="00503287" w:rsidP="00414240">
      <w:pPr>
        <w:pStyle w:val="Style4"/>
        <w:numPr>
          <w:ilvl w:val="0"/>
          <w:numId w:val="0"/>
        </w:numPr>
        <w:ind w:left="709"/>
        <w:contextualSpacing w:val="0"/>
        <w:rPr>
          <w:rFonts w:ascii="Calibri" w:hAnsi="Calibri" w:cs="Calibri"/>
          <w:sz w:val="21"/>
          <w:szCs w:val="21"/>
        </w:rPr>
      </w:pPr>
    </w:p>
    <w:p w14:paraId="7472EEBC" w14:textId="6BF1EF43" w:rsidR="00707912" w:rsidRDefault="00503287" w:rsidP="00414240">
      <w:pPr>
        <w:pStyle w:val="Style4"/>
        <w:ind w:left="567" w:hanging="567"/>
        <w:contextualSpacing w:val="0"/>
        <w:rPr>
          <w:rFonts w:ascii="Calibri" w:hAnsi="Calibri" w:cs="Calibri"/>
          <w:sz w:val="21"/>
          <w:szCs w:val="21"/>
        </w:rPr>
      </w:pPr>
      <w:r w:rsidRPr="00707912">
        <w:rPr>
          <w:rFonts w:ascii="Calibri" w:hAnsi="Calibri" w:cs="Calibri"/>
          <w:sz w:val="21"/>
          <w:szCs w:val="21"/>
        </w:rPr>
        <w:t xml:space="preserve">The Competent </w:t>
      </w:r>
      <w:r w:rsidR="00A94DBF" w:rsidRPr="00707912">
        <w:rPr>
          <w:rFonts w:ascii="Calibri" w:hAnsi="Calibri" w:cs="Calibri"/>
          <w:sz w:val="21"/>
          <w:szCs w:val="21"/>
        </w:rPr>
        <w:t>Person</w:t>
      </w:r>
      <w:r w:rsidRPr="00707912">
        <w:rPr>
          <w:rFonts w:ascii="Calibri" w:hAnsi="Calibri" w:cs="Calibri"/>
          <w:sz w:val="21"/>
          <w:szCs w:val="21"/>
        </w:rPr>
        <w:t xml:space="preserve"> shall ensure the availability</w:t>
      </w:r>
      <w:r w:rsidR="007C32AF">
        <w:rPr>
          <w:rFonts w:ascii="Calibri" w:hAnsi="Calibri" w:cs="Calibri"/>
          <w:sz w:val="21"/>
          <w:szCs w:val="21"/>
        </w:rPr>
        <w:t xml:space="preserve"> </w:t>
      </w:r>
      <w:r w:rsidRPr="00707912">
        <w:rPr>
          <w:rFonts w:ascii="Calibri" w:hAnsi="Calibri" w:cs="Calibri"/>
          <w:sz w:val="21"/>
          <w:szCs w:val="21"/>
        </w:rPr>
        <w:t xml:space="preserve">of </w:t>
      </w:r>
      <w:r w:rsidR="00361421">
        <w:rPr>
          <w:rFonts w:ascii="Calibri" w:hAnsi="Calibri" w:cs="Calibri"/>
          <w:sz w:val="21"/>
          <w:szCs w:val="21"/>
        </w:rPr>
        <w:t xml:space="preserve">and updates to the </w:t>
      </w:r>
      <w:r w:rsidRPr="00707912">
        <w:rPr>
          <w:rFonts w:ascii="Calibri" w:hAnsi="Calibri" w:cs="Calibri"/>
          <w:sz w:val="21"/>
          <w:szCs w:val="21"/>
        </w:rPr>
        <w:t xml:space="preserve">information on the possibility </w:t>
      </w:r>
      <w:r w:rsidR="00A94DBF" w:rsidRPr="00707912">
        <w:rPr>
          <w:rFonts w:ascii="Calibri" w:hAnsi="Calibri" w:cs="Calibri"/>
          <w:sz w:val="21"/>
          <w:szCs w:val="21"/>
        </w:rPr>
        <w:t>of providing</w:t>
      </w:r>
      <w:r w:rsidRPr="00707912">
        <w:rPr>
          <w:rFonts w:ascii="Calibri" w:hAnsi="Calibri" w:cs="Calibri"/>
          <w:sz w:val="21"/>
          <w:szCs w:val="21"/>
        </w:rPr>
        <w:t xml:space="preserve"> Notification on the website of the Company. </w:t>
      </w:r>
    </w:p>
    <w:p w14:paraId="538D5197" w14:textId="77777777" w:rsidR="00E55572" w:rsidRPr="00E55572" w:rsidRDefault="00E55572" w:rsidP="00414240">
      <w:pPr>
        <w:pStyle w:val="Style4"/>
        <w:numPr>
          <w:ilvl w:val="0"/>
          <w:numId w:val="0"/>
        </w:numPr>
        <w:contextualSpacing w:val="0"/>
        <w:rPr>
          <w:rFonts w:ascii="Calibri" w:hAnsi="Calibri" w:cs="Calibri"/>
          <w:sz w:val="21"/>
          <w:szCs w:val="21"/>
        </w:rPr>
      </w:pPr>
    </w:p>
    <w:p w14:paraId="55CE9D00" w14:textId="684C4694" w:rsidR="00503287" w:rsidRPr="00707912" w:rsidRDefault="00707912" w:rsidP="00414240">
      <w:pPr>
        <w:pStyle w:val="Style4"/>
        <w:ind w:left="567" w:hanging="567"/>
        <w:contextualSpacing w:val="0"/>
        <w:rPr>
          <w:rFonts w:ascii="Calibri" w:hAnsi="Calibri" w:cs="Calibri"/>
          <w:sz w:val="21"/>
          <w:szCs w:val="21"/>
        </w:rPr>
      </w:pPr>
      <w:r>
        <w:rPr>
          <w:rFonts w:ascii="Calibri" w:hAnsi="Calibri" w:cs="Calibri"/>
          <w:sz w:val="21"/>
          <w:szCs w:val="21"/>
        </w:rPr>
        <w:t>Any</w:t>
      </w:r>
      <w:r w:rsidR="00503287" w:rsidRPr="00707912">
        <w:rPr>
          <w:rFonts w:ascii="Calibri" w:hAnsi="Calibri" w:cs="Calibri"/>
          <w:sz w:val="21"/>
          <w:szCs w:val="21"/>
        </w:rPr>
        <w:t xml:space="preserve"> person considering submission </w:t>
      </w:r>
      <w:r w:rsidR="00A94DBF" w:rsidRPr="00707912">
        <w:rPr>
          <w:rFonts w:ascii="Calibri" w:hAnsi="Calibri" w:cs="Calibri"/>
          <w:sz w:val="21"/>
          <w:szCs w:val="21"/>
        </w:rPr>
        <w:t xml:space="preserve">of the Notification, </w:t>
      </w:r>
      <w:r>
        <w:rPr>
          <w:rFonts w:ascii="Calibri" w:hAnsi="Calibri" w:cs="Calibri"/>
          <w:sz w:val="21"/>
          <w:szCs w:val="21"/>
        </w:rPr>
        <w:t xml:space="preserve">also </w:t>
      </w:r>
      <w:r w:rsidRPr="00707912">
        <w:rPr>
          <w:rFonts w:ascii="Calibri" w:hAnsi="Calibri" w:cs="Calibri"/>
          <w:sz w:val="21"/>
          <w:szCs w:val="21"/>
        </w:rPr>
        <w:t xml:space="preserve">the Reporting Person </w:t>
      </w:r>
      <w:r w:rsidR="00503287" w:rsidRPr="00707912">
        <w:rPr>
          <w:rFonts w:ascii="Calibri" w:hAnsi="Calibri" w:cs="Calibri"/>
          <w:sz w:val="21"/>
          <w:szCs w:val="21"/>
        </w:rPr>
        <w:t xml:space="preserve">after the submission of the Notification may request free </w:t>
      </w:r>
      <w:r w:rsidR="00B92F39">
        <w:rPr>
          <w:rFonts w:ascii="Calibri" w:hAnsi="Calibri" w:cs="Calibri"/>
          <w:sz w:val="21"/>
          <w:szCs w:val="21"/>
        </w:rPr>
        <w:t>of charge</w:t>
      </w:r>
      <w:r w:rsidR="00211E99">
        <w:rPr>
          <w:rFonts w:ascii="Calibri" w:hAnsi="Calibri" w:cs="Calibri"/>
          <w:sz w:val="21"/>
          <w:szCs w:val="21"/>
        </w:rPr>
        <w:t xml:space="preserve">, </w:t>
      </w:r>
      <w:r w:rsidRPr="00707912">
        <w:rPr>
          <w:rFonts w:ascii="Calibri" w:hAnsi="Calibri" w:cs="Calibri"/>
          <w:sz w:val="21"/>
          <w:szCs w:val="21"/>
        </w:rPr>
        <w:t xml:space="preserve">confidential </w:t>
      </w:r>
      <w:r w:rsidR="00503287" w:rsidRPr="00707912">
        <w:rPr>
          <w:rFonts w:ascii="Calibri" w:hAnsi="Calibri" w:cs="Calibri"/>
          <w:sz w:val="21"/>
          <w:szCs w:val="21"/>
        </w:rPr>
        <w:t xml:space="preserve">consultations on the procedure for submission of the Notification and legal safeguards. Such consultation may be provided or arranged </w:t>
      </w:r>
      <w:r>
        <w:rPr>
          <w:rFonts w:ascii="Calibri" w:hAnsi="Calibri" w:cs="Calibri"/>
          <w:sz w:val="21"/>
          <w:szCs w:val="21"/>
        </w:rPr>
        <w:t xml:space="preserve">by </w:t>
      </w:r>
      <w:r w:rsidR="00503287" w:rsidRPr="00707912">
        <w:rPr>
          <w:rFonts w:ascii="Calibri" w:hAnsi="Calibri" w:cs="Calibri"/>
          <w:sz w:val="21"/>
          <w:szCs w:val="21"/>
        </w:rPr>
        <w:t>e</w:t>
      </w:r>
      <w:r w:rsidRPr="00707912">
        <w:rPr>
          <w:rFonts w:ascii="Calibri" w:hAnsi="Calibri" w:cs="Calibri"/>
          <w:sz w:val="21"/>
          <w:szCs w:val="21"/>
        </w:rPr>
        <w:t>-</w:t>
      </w:r>
      <w:r w:rsidR="00503287" w:rsidRPr="00707912">
        <w:rPr>
          <w:rFonts w:ascii="Calibri" w:hAnsi="Calibri" w:cs="Calibri"/>
          <w:sz w:val="21"/>
          <w:szCs w:val="21"/>
        </w:rPr>
        <w:t>mail</w:t>
      </w:r>
      <w:r>
        <w:rPr>
          <w:rFonts w:ascii="Calibri" w:hAnsi="Calibri" w:cs="Calibri"/>
          <w:sz w:val="21"/>
          <w:szCs w:val="21"/>
        </w:rPr>
        <w:t>,</w:t>
      </w:r>
      <w:r w:rsidR="00503287" w:rsidRPr="00707912">
        <w:rPr>
          <w:rFonts w:ascii="Calibri" w:hAnsi="Calibri" w:cs="Calibri"/>
          <w:sz w:val="21"/>
          <w:szCs w:val="21"/>
        </w:rPr>
        <w:t xml:space="preserve"> </w:t>
      </w:r>
      <w:r>
        <w:rPr>
          <w:rFonts w:ascii="Calibri" w:hAnsi="Calibri" w:cs="Calibri"/>
          <w:sz w:val="21"/>
          <w:szCs w:val="21"/>
        </w:rPr>
        <w:t>, or during a meeting</w:t>
      </w:r>
      <w:r w:rsidR="00503287" w:rsidRPr="00707912">
        <w:rPr>
          <w:rFonts w:ascii="Calibri" w:hAnsi="Calibri" w:cs="Calibri"/>
          <w:sz w:val="21"/>
          <w:szCs w:val="21"/>
        </w:rPr>
        <w:t xml:space="preserve"> </w:t>
      </w:r>
      <w:r w:rsidRPr="00707912">
        <w:rPr>
          <w:rFonts w:ascii="Calibri" w:hAnsi="Calibri" w:cs="Calibri"/>
          <w:sz w:val="21"/>
          <w:szCs w:val="21"/>
        </w:rPr>
        <w:t xml:space="preserve">as </w:t>
      </w:r>
      <w:r w:rsidR="00503287" w:rsidRPr="00707912">
        <w:rPr>
          <w:rFonts w:ascii="Calibri" w:hAnsi="Calibri" w:cs="Calibri"/>
          <w:sz w:val="21"/>
          <w:szCs w:val="21"/>
        </w:rPr>
        <w:t xml:space="preserve">indicated in </w:t>
      </w:r>
      <w:r w:rsidRPr="00707912">
        <w:rPr>
          <w:rFonts w:ascii="Calibri" w:hAnsi="Calibri" w:cs="Calibri"/>
          <w:sz w:val="21"/>
          <w:szCs w:val="21"/>
        </w:rPr>
        <w:t>Clause</w:t>
      </w:r>
      <w:r w:rsidR="00503287" w:rsidRPr="00707912">
        <w:rPr>
          <w:rFonts w:ascii="Calibri" w:hAnsi="Calibri" w:cs="Calibri"/>
          <w:sz w:val="21"/>
          <w:szCs w:val="21"/>
        </w:rPr>
        <w:t xml:space="preserve"> </w:t>
      </w:r>
      <w:r w:rsidR="00503287" w:rsidRPr="00707912">
        <w:rPr>
          <w:rFonts w:ascii="Calibri" w:hAnsi="Calibri" w:cs="Calibri"/>
          <w:sz w:val="21"/>
          <w:szCs w:val="21"/>
        </w:rPr>
        <w:fldChar w:fldCharType="begin"/>
      </w:r>
      <w:r w:rsidR="00503287" w:rsidRPr="00707912">
        <w:rPr>
          <w:rFonts w:ascii="Calibri" w:hAnsi="Calibri" w:cs="Calibri"/>
          <w:sz w:val="21"/>
          <w:szCs w:val="21"/>
        </w:rPr>
        <w:instrText xml:space="preserve"> REF _Ref122021570 \r \h  \* MERGEFORMAT </w:instrText>
      </w:r>
      <w:r w:rsidR="00503287" w:rsidRPr="00707912">
        <w:rPr>
          <w:rFonts w:ascii="Calibri" w:hAnsi="Calibri" w:cs="Calibri"/>
          <w:sz w:val="21"/>
          <w:szCs w:val="21"/>
        </w:rPr>
      </w:r>
      <w:r w:rsidR="00503287" w:rsidRPr="00707912">
        <w:rPr>
          <w:rFonts w:ascii="Calibri" w:hAnsi="Calibri" w:cs="Calibri"/>
          <w:sz w:val="21"/>
          <w:szCs w:val="21"/>
        </w:rPr>
        <w:fldChar w:fldCharType="separate"/>
      </w:r>
      <w:r w:rsidRPr="00707912">
        <w:rPr>
          <w:rFonts w:ascii="Calibri" w:hAnsi="Calibri" w:cs="Calibri"/>
          <w:sz w:val="21"/>
          <w:szCs w:val="21"/>
        </w:rPr>
        <w:t>5.2</w:t>
      </w:r>
      <w:r w:rsidR="00503287" w:rsidRPr="00707912">
        <w:rPr>
          <w:rFonts w:ascii="Calibri" w:hAnsi="Calibri" w:cs="Calibri"/>
          <w:sz w:val="21"/>
          <w:szCs w:val="21"/>
        </w:rPr>
        <w:fldChar w:fldCharType="end"/>
      </w:r>
      <w:r w:rsidR="00503287" w:rsidRPr="00707912">
        <w:rPr>
          <w:rFonts w:ascii="Calibri" w:hAnsi="Calibri" w:cs="Calibri"/>
          <w:sz w:val="21"/>
          <w:szCs w:val="21"/>
        </w:rPr>
        <w:t xml:space="preserve"> above.</w:t>
      </w:r>
      <w:r>
        <w:rPr>
          <w:rFonts w:ascii="Calibri" w:hAnsi="Calibri" w:cs="Calibri"/>
          <w:sz w:val="21"/>
          <w:szCs w:val="21"/>
        </w:rPr>
        <w:t xml:space="preserve"> </w:t>
      </w:r>
      <w:r w:rsidR="00FA6CAE">
        <w:rPr>
          <w:rFonts w:ascii="Calibri" w:hAnsi="Calibri" w:cs="Calibri"/>
          <w:sz w:val="21"/>
          <w:szCs w:val="21"/>
        </w:rPr>
        <w:t>The</w:t>
      </w:r>
      <w:r w:rsidR="005C007C">
        <w:rPr>
          <w:rFonts w:ascii="Calibri" w:hAnsi="Calibri" w:cs="Calibri"/>
          <w:sz w:val="21"/>
          <w:szCs w:val="21"/>
        </w:rPr>
        <w:t>se</w:t>
      </w:r>
      <w:r w:rsidR="00FA6CAE">
        <w:rPr>
          <w:rFonts w:ascii="Calibri" w:hAnsi="Calibri" w:cs="Calibri"/>
          <w:sz w:val="21"/>
          <w:szCs w:val="21"/>
        </w:rPr>
        <w:t xml:space="preserve"> c</w:t>
      </w:r>
      <w:r>
        <w:rPr>
          <w:rFonts w:ascii="Calibri" w:hAnsi="Calibri" w:cs="Calibri"/>
          <w:sz w:val="21"/>
          <w:szCs w:val="21"/>
        </w:rPr>
        <w:t>onsultations shall be provided by the Competent Person.</w:t>
      </w:r>
    </w:p>
    <w:p w14:paraId="7269DF8A" w14:textId="77777777" w:rsidR="00503287" w:rsidRPr="00707912" w:rsidRDefault="00503287" w:rsidP="00414240">
      <w:pPr>
        <w:pStyle w:val="Style4"/>
        <w:numPr>
          <w:ilvl w:val="0"/>
          <w:numId w:val="0"/>
        </w:numPr>
        <w:contextualSpacing w:val="0"/>
        <w:rPr>
          <w:rFonts w:ascii="Calibri" w:hAnsi="Calibri" w:cs="Calibri"/>
          <w:sz w:val="21"/>
          <w:szCs w:val="21"/>
        </w:rPr>
      </w:pPr>
    </w:p>
    <w:p w14:paraId="62B1A977" w14:textId="71A9913F" w:rsidR="00503287" w:rsidRPr="00707912" w:rsidRDefault="00503287" w:rsidP="00F33AFB">
      <w:pPr>
        <w:pStyle w:val="Nadpis1"/>
        <w:numPr>
          <w:ilvl w:val="0"/>
          <w:numId w:val="2"/>
        </w:numPr>
      </w:pPr>
      <w:bookmarkStart w:id="9" w:name="_Toc176257899"/>
      <w:r w:rsidRPr="00707912">
        <w:lastRenderedPageBreak/>
        <w:t>EXAMINATION OF THE NOTIFICATION</w:t>
      </w:r>
      <w:bookmarkEnd w:id="9"/>
    </w:p>
    <w:p w14:paraId="54BF2FA4" w14:textId="77777777" w:rsidR="00503287" w:rsidRPr="00707912" w:rsidRDefault="00503287" w:rsidP="00414240">
      <w:pPr>
        <w:pStyle w:val="Style4"/>
        <w:numPr>
          <w:ilvl w:val="0"/>
          <w:numId w:val="0"/>
        </w:numPr>
        <w:contextualSpacing w:val="0"/>
        <w:rPr>
          <w:rFonts w:ascii="Calibri" w:hAnsi="Calibri" w:cs="Calibri"/>
          <w:sz w:val="21"/>
          <w:szCs w:val="21"/>
        </w:rPr>
      </w:pPr>
    </w:p>
    <w:p w14:paraId="4A52D0C5" w14:textId="5E1EB72A" w:rsidR="00503287" w:rsidRDefault="00503287" w:rsidP="00414240">
      <w:pPr>
        <w:pStyle w:val="Style4"/>
        <w:ind w:left="567" w:hanging="567"/>
        <w:contextualSpacing w:val="0"/>
        <w:rPr>
          <w:rFonts w:ascii="Calibri" w:hAnsi="Calibri" w:cs="Calibri"/>
          <w:sz w:val="21"/>
          <w:szCs w:val="21"/>
        </w:rPr>
      </w:pPr>
      <w:r w:rsidRPr="00707912">
        <w:rPr>
          <w:rFonts w:ascii="Calibri" w:hAnsi="Calibri" w:cs="Calibri"/>
          <w:sz w:val="21"/>
          <w:szCs w:val="21"/>
        </w:rPr>
        <w:t xml:space="preserve">The internal reporting channel is administered every business day by </w:t>
      </w:r>
      <w:r w:rsidR="00707912" w:rsidRPr="00707912">
        <w:rPr>
          <w:rFonts w:ascii="Calibri" w:hAnsi="Calibri" w:cs="Calibri"/>
          <w:sz w:val="21"/>
          <w:szCs w:val="21"/>
        </w:rPr>
        <w:t>the Competent Person</w:t>
      </w:r>
      <w:r w:rsidRPr="00707912">
        <w:rPr>
          <w:rFonts w:ascii="Calibri" w:hAnsi="Calibri" w:cs="Calibri"/>
          <w:sz w:val="21"/>
          <w:szCs w:val="21"/>
        </w:rPr>
        <w:t xml:space="preserve"> </w:t>
      </w:r>
      <w:r w:rsidR="00707912" w:rsidRPr="00707912">
        <w:rPr>
          <w:rFonts w:ascii="Calibri" w:hAnsi="Calibri" w:cs="Calibri"/>
          <w:sz w:val="21"/>
          <w:szCs w:val="21"/>
        </w:rPr>
        <w:t>who</w:t>
      </w:r>
      <w:r w:rsidRPr="00707912">
        <w:rPr>
          <w:rFonts w:ascii="Calibri" w:hAnsi="Calibri" w:cs="Calibri"/>
          <w:sz w:val="21"/>
          <w:szCs w:val="21"/>
        </w:rPr>
        <w:t xml:space="preserve"> reviews whether any Notification is received.</w:t>
      </w:r>
    </w:p>
    <w:p w14:paraId="32A8B42E" w14:textId="77777777" w:rsidR="00212B7C" w:rsidRDefault="00212B7C" w:rsidP="00414240">
      <w:pPr>
        <w:pStyle w:val="Style4"/>
        <w:numPr>
          <w:ilvl w:val="0"/>
          <w:numId w:val="0"/>
        </w:numPr>
        <w:ind w:left="567"/>
        <w:contextualSpacing w:val="0"/>
        <w:rPr>
          <w:rFonts w:ascii="Calibri" w:hAnsi="Calibri" w:cs="Calibri"/>
          <w:sz w:val="21"/>
          <w:szCs w:val="21"/>
        </w:rPr>
      </w:pPr>
    </w:p>
    <w:p w14:paraId="450AFC17" w14:textId="5B65BC32" w:rsidR="00212B7C" w:rsidRDefault="00363867" w:rsidP="00414240">
      <w:pPr>
        <w:pStyle w:val="Style4"/>
        <w:ind w:left="567" w:hanging="567"/>
        <w:contextualSpacing w:val="0"/>
        <w:rPr>
          <w:rFonts w:ascii="Calibri" w:hAnsi="Calibri" w:cs="Calibri"/>
          <w:sz w:val="21"/>
          <w:szCs w:val="21"/>
        </w:rPr>
      </w:pPr>
      <w:r>
        <w:rPr>
          <w:rFonts w:ascii="Calibri" w:hAnsi="Calibri" w:cs="Calibri"/>
          <w:sz w:val="21"/>
          <w:szCs w:val="21"/>
        </w:rPr>
        <w:t>The Competent Person shall register all received Notifications</w:t>
      </w:r>
      <w:r w:rsidR="00591B12">
        <w:rPr>
          <w:rFonts w:ascii="Calibri" w:hAnsi="Calibri" w:cs="Calibri"/>
          <w:sz w:val="21"/>
          <w:szCs w:val="21"/>
        </w:rPr>
        <w:t xml:space="preserve"> in the internal register (</w:t>
      </w:r>
      <w:r w:rsidR="006D3269">
        <w:rPr>
          <w:rFonts w:ascii="Calibri" w:hAnsi="Calibri" w:cs="Calibri"/>
          <w:sz w:val="21"/>
          <w:szCs w:val="21"/>
        </w:rPr>
        <w:t xml:space="preserve">the </w:t>
      </w:r>
      <w:r w:rsidR="00591B12">
        <w:rPr>
          <w:rFonts w:ascii="Calibri" w:hAnsi="Calibri" w:cs="Calibri"/>
          <w:sz w:val="21"/>
          <w:szCs w:val="21"/>
        </w:rPr>
        <w:t xml:space="preserve">form is attached as Annex </w:t>
      </w:r>
      <w:r w:rsidR="006F358A">
        <w:rPr>
          <w:rFonts w:ascii="Calibri" w:hAnsi="Calibri" w:cs="Calibri"/>
          <w:sz w:val="21"/>
          <w:szCs w:val="21"/>
        </w:rPr>
        <w:t>3</w:t>
      </w:r>
      <w:r w:rsidR="00591B12">
        <w:rPr>
          <w:rFonts w:ascii="Calibri" w:hAnsi="Calibri" w:cs="Calibri"/>
          <w:sz w:val="21"/>
          <w:szCs w:val="21"/>
        </w:rPr>
        <w:t>)</w:t>
      </w:r>
      <w:r>
        <w:rPr>
          <w:rFonts w:ascii="Calibri" w:hAnsi="Calibri" w:cs="Calibri"/>
          <w:sz w:val="21"/>
          <w:szCs w:val="21"/>
        </w:rPr>
        <w:t xml:space="preserve"> </w:t>
      </w:r>
      <w:r w:rsidR="006D3269">
        <w:rPr>
          <w:rFonts w:ascii="Calibri" w:hAnsi="Calibri" w:cs="Calibri"/>
          <w:sz w:val="21"/>
          <w:szCs w:val="21"/>
        </w:rPr>
        <w:t xml:space="preserve">not later than the </w:t>
      </w:r>
      <w:r w:rsidR="001F2FE6">
        <w:rPr>
          <w:rFonts w:ascii="Calibri" w:hAnsi="Calibri" w:cs="Calibri"/>
          <w:sz w:val="21"/>
          <w:szCs w:val="21"/>
        </w:rPr>
        <w:t>following</w:t>
      </w:r>
      <w:r w:rsidR="006D3269">
        <w:rPr>
          <w:rFonts w:ascii="Calibri" w:hAnsi="Calibri" w:cs="Calibri"/>
          <w:sz w:val="21"/>
          <w:szCs w:val="21"/>
        </w:rPr>
        <w:t xml:space="preserve"> business day after its receipt.</w:t>
      </w:r>
    </w:p>
    <w:p w14:paraId="41074304" w14:textId="77777777" w:rsidR="00D02412" w:rsidRDefault="00D02412" w:rsidP="00414240">
      <w:pPr>
        <w:pStyle w:val="Odsekzoznamu"/>
        <w:spacing w:after="0" w:line="240" w:lineRule="auto"/>
        <w:contextualSpacing w:val="0"/>
        <w:rPr>
          <w:rFonts w:ascii="Calibri" w:hAnsi="Calibri" w:cs="Calibri"/>
          <w:sz w:val="21"/>
          <w:szCs w:val="21"/>
        </w:rPr>
      </w:pPr>
    </w:p>
    <w:p w14:paraId="4EA2CD10" w14:textId="76F4F505" w:rsidR="00D02412" w:rsidRDefault="00D02412" w:rsidP="00414240">
      <w:pPr>
        <w:pStyle w:val="Style4"/>
        <w:ind w:left="567" w:hanging="567"/>
        <w:contextualSpacing w:val="0"/>
        <w:rPr>
          <w:rFonts w:ascii="Calibri" w:hAnsi="Calibri" w:cs="Calibri"/>
          <w:sz w:val="21"/>
          <w:szCs w:val="21"/>
        </w:rPr>
      </w:pPr>
      <w:r>
        <w:rPr>
          <w:rFonts w:ascii="Calibri" w:hAnsi="Calibri" w:cs="Calibri"/>
          <w:sz w:val="21"/>
          <w:szCs w:val="21"/>
        </w:rPr>
        <w:t xml:space="preserve">If the </w:t>
      </w:r>
      <w:r w:rsidRPr="00E55572">
        <w:rPr>
          <w:rFonts w:ascii="Calibri" w:hAnsi="Calibri" w:cs="Calibri"/>
          <w:sz w:val="21"/>
          <w:szCs w:val="21"/>
        </w:rPr>
        <w:t xml:space="preserve">Notification </w:t>
      </w:r>
      <w:r>
        <w:rPr>
          <w:rFonts w:ascii="Calibri" w:hAnsi="Calibri" w:cs="Calibri"/>
          <w:sz w:val="21"/>
          <w:szCs w:val="21"/>
        </w:rPr>
        <w:t>is</w:t>
      </w:r>
      <w:r w:rsidRPr="00E55572">
        <w:rPr>
          <w:rFonts w:ascii="Calibri" w:hAnsi="Calibri" w:cs="Calibri"/>
          <w:sz w:val="21"/>
          <w:szCs w:val="21"/>
        </w:rPr>
        <w:t xml:space="preserve"> received </w:t>
      </w:r>
      <w:r>
        <w:rPr>
          <w:rFonts w:ascii="Calibri" w:hAnsi="Calibri" w:cs="Calibri"/>
          <w:sz w:val="21"/>
          <w:szCs w:val="21"/>
        </w:rPr>
        <w:t xml:space="preserve">through channels other than the Company’s internal reporting channels as established in Clause </w:t>
      </w:r>
      <w:r>
        <w:rPr>
          <w:rFonts w:ascii="Calibri" w:hAnsi="Calibri" w:cs="Calibri"/>
          <w:sz w:val="21"/>
          <w:szCs w:val="21"/>
          <w:lang w:val="en-US"/>
        </w:rPr>
        <w:fldChar w:fldCharType="begin"/>
      </w:r>
      <w:r>
        <w:rPr>
          <w:rFonts w:ascii="Calibri" w:hAnsi="Calibri" w:cs="Calibri"/>
          <w:sz w:val="21"/>
          <w:szCs w:val="21"/>
        </w:rPr>
        <w:instrText xml:space="preserve"> REF _Ref167644696 \r \h </w:instrText>
      </w:r>
      <w:r>
        <w:rPr>
          <w:rFonts w:ascii="Calibri" w:hAnsi="Calibri" w:cs="Calibri"/>
          <w:sz w:val="21"/>
          <w:szCs w:val="21"/>
          <w:lang w:val="en-US"/>
        </w:rPr>
      </w:r>
      <w:r>
        <w:rPr>
          <w:rFonts w:ascii="Calibri" w:hAnsi="Calibri" w:cs="Calibri"/>
          <w:sz w:val="21"/>
          <w:szCs w:val="21"/>
          <w:lang w:val="en-US"/>
        </w:rPr>
        <w:fldChar w:fldCharType="separate"/>
      </w:r>
      <w:r>
        <w:rPr>
          <w:rFonts w:ascii="Calibri" w:hAnsi="Calibri" w:cs="Calibri"/>
          <w:sz w:val="21"/>
          <w:szCs w:val="21"/>
        </w:rPr>
        <w:t>5.2</w:t>
      </w:r>
      <w:r>
        <w:rPr>
          <w:rFonts w:ascii="Calibri" w:hAnsi="Calibri" w:cs="Calibri"/>
          <w:sz w:val="21"/>
          <w:szCs w:val="21"/>
          <w:lang w:val="en-US"/>
        </w:rPr>
        <w:fldChar w:fldCharType="end"/>
      </w:r>
      <w:r>
        <w:rPr>
          <w:rFonts w:ascii="Calibri" w:hAnsi="Calibri" w:cs="Calibri"/>
          <w:sz w:val="21"/>
          <w:szCs w:val="21"/>
          <w:lang w:val="en-US"/>
        </w:rPr>
        <w:t xml:space="preserve"> or by persons other than those responsible for handling Notifications, an </w:t>
      </w:r>
      <w:proofErr w:type="spellStart"/>
      <w:r>
        <w:rPr>
          <w:rFonts w:ascii="Calibri" w:hAnsi="Calibri" w:cs="Calibri"/>
          <w:sz w:val="21"/>
          <w:szCs w:val="21"/>
          <w:lang w:val="en-US"/>
        </w:rPr>
        <w:t>unauthori</w:t>
      </w:r>
      <w:r w:rsidR="00272950">
        <w:rPr>
          <w:rFonts w:ascii="Calibri" w:hAnsi="Calibri" w:cs="Calibri"/>
          <w:sz w:val="21"/>
          <w:szCs w:val="21"/>
          <w:lang w:val="en-US"/>
        </w:rPr>
        <w:t>s</w:t>
      </w:r>
      <w:r>
        <w:rPr>
          <w:rFonts w:ascii="Calibri" w:hAnsi="Calibri" w:cs="Calibri"/>
          <w:sz w:val="21"/>
          <w:szCs w:val="21"/>
          <w:lang w:val="en-US"/>
        </w:rPr>
        <w:t>ed</w:t>
      </w:r>
      <w:proofErr w:type="spellEnd"/>
      <w:r>
        <w:rPr>
          <w:rFonts w:ascii="Calibri" w:hAnsi="Calibri" w:cs="Calibri"/>
          <w:sz w:val="21"/>
          <w:szCs w:val="21"/>
          <w:lang w:val="en-US"/>
        </w:rPr>
        <w:t xml:space="preserve"> recipient is prohibited from disclosing </w:t>
      </w:r>
      <w:r w:rsidR="00083477">
        <w:rPr>
          <w:rFonts w:ascii="Calibri" w:hAnsi="Calibri" w:cs="Calibri"/>
          <w:sz w:val="21"/>
          <w:szCs w:val="21"/>
          <w:lang w:val="en-US"/>
        </w:rPr>
        <w:t xml:space="preserve">the received information or </w:t>
      </w:r>
      <w:r>
        <w:rPr>
          <w:rFonts w:ascii="Calibri" w:hAnsi="Calibri" w:cs="Calibri"/>
          <w:sz w:val="21"/>
          <w:szCs w:val="21"/>
          <w:lang w:val="en-US"/>
        </w:rPr>
        <w:t xml:space="preserve">any </w:t>
      </w:r>
      <w:r w:rsidR="00083477">
        <w:rPr>
          <w:rFonts w:ascii="Calibri" w:hAnsi="Calibri" w:cs="Calibri"/>
          <w:sz w:val="21"/>
          <w:szCs w:val="21"/>
          <w:lang w:val="en-US"/>
        </w:rPr>
        <w:t xml:space="preserve">other </w:t>
      </w:r>
      <w:r>
        <w:rPr>
          <w:rFonts w:ascii="Calibri" w:hAnsi="Calibri" w:cs="Calibri"/>
          <w:sz w:val="21"/>
          <w:szCs w:val="21"/>
          <w:lang w:val="en-US"/>
        </w:rPr>
        <w:t xml:space="preserve">information that may identify the Reporting Person or the Person Concerned, and must promptly forward the Notification without modifications </w:t>
      </w:r>
      <w:r>
        <w:rPr>
          <w:rFonts w:ascii="Calibri" w:hAnsi="Calibri" w:cs="Calibri"/>
          <w:sz w:val="21"/>
          <w:szCs w:val="21"/>
        </w:rPr>
        <w:t>to responsible persons</w:t>
      </w:r>
      <w:r w:rsidRPr="00E55572">
        <w:rPr>
          <w:rFonts w:ascii="Calibri" w:hAnsi="Calibri" w:cs="Calibri"/>
          <w:sz w:val="21"/>
          <w:szCs w:val="21"/>
        </w:rPr>
        <w:t xml:space="preserve"> specified in the Procedure</w:t>
      </w:r>
      <w:r>
        <w:rPr>
          <w:rFonts w:ascii="Calibri" w:hAnsi="Calibri" w:cs="Calibri"/>
          <w:sz w:val="21"/>
          <w:szCs w:val="21"/>
        </w:rPr>
        <w:t>. The Reporting Person shall be informed of such transmission without delay</w:t>
      </w:r>
      <w:r w:rsidRPr="00E55572">
        <w:rPr>
          <w:rFonts w:ascii="Calibri" w:hAnsi="Calibri" w:cs="Calibri"/>
          <w:sz w:val="21"/>
          <w:szCs w:val="21"/>
        </w:rPr>
        <w:t xml:space="preserve">. After </w:t>
      </w:r>
      <w:r w:rsidR="00211E99">
        <w:rPr>
          <w:rFonts w:ascii="Calibri" w:hAnsi="Calibri" w:cs="Calibri"/>
          <w:sz w:val="21"/>
          <w:szCs w:val="21"/>
        </w:rPr>
        <w:t xml:space="preserve">it </w:t>
      </w:r>
      <w:r>
        <w:rPr>
          <w:rFonts w:ascii="Calibri" w:hAnsi="Calibri" w:cs="Calibri"/>
          <w:sz w:val="21"/>
          <w:szCs w:val="21"/>
        </w:rPr>
        <w:t>had been</w:t>
      </w:r>
      <w:r w:rsidRPr="00E55572">
        <w:rPr>
          <w:rFonts w:ascii="Calibri" w:hAnsi="Calibri" w:cs="Calibri"/>
          <w:sz w:val="21"/>
          <w:szCs w:val="21"/>
        </w:rPr>
        <w:t xml:space="preserve"> forwarded, </w:t>
      </w:r>
      <w:r>
        <w:rPr>
          <w:rFonts w:ascii="Calibri" w:hAnsi="Calibri" w:cs="Calibri"/>
          <w:sz w:val="21"/>
          <w:szCs w:val="21"/>
        </w:rPr>
        <w:t xml:space="preserve">the </w:t>
      </w:r>
      <w:r w:rsidRPr="00E55572">
        <w:rPr>
          <w:rFonts w:ascii="Calibri" w:hAnsi="Calibri" w:cs="Calibri"/>
          <w:sz w:val="21"/>
          <w:szCs w:val="21"/>
        </w:rPr>
        <w:t>information received</w:t>
      </w:r>
      <w:r>
        <w:rPr>
          <w:rFonts w:ascii="Calibri" w:hAnsi="Calibri" w:cs="Calibri"/>
          <w:sz w:val="21"/>
          <w:szCs w:val="21"/>
        </w:rPr>
        <w:t xml:space="preserve"> by an unauthori</w:t>
      </w:r>
      <w:r w:rsidR="00272950">
        <w:rPr>
          <w:rFonts w:ascii="Calibri" w:hAnsi="Calibri" w:cs="Calibri"/>
          <w:sz w:val="21"/>
          <w:szCs w:val="21"/>
        </w:rPr>
        <w:t>s</w:t>
      </w:r>
      <w:r>
        <w:rPr>
          <w:rFonts w:ascii="Calibri" w:hAnsi="Calibri" w:cs="Calibri"/>
          <w:sz w:val="21"/>
          <w:szCs w:val="21"/>
        </w:rPr>
        <w:t>ed recipient</w:t>
      </w:r>
      <w:r w:rsidRPr="00E55572">
        <w:rPr>
          <w:rFonts w:ascii="Calibri" w:hAnsi="Calibri" w:cs="Calibri"/>
          <w:sz w:val="21"/>
          <w:szCs w:val="21"/>
        </w:rPr>
        <w:t xml:space="preserve"> </w:t>
      </w:r>
      <w:r>
        <w:rPr>
          <w:rFonts w:ascii="Calibri" w:hAnsi="Calibri" w:cs="Calibri"/>
          <w:sz w:val="21"/>
          <w:szCs w:val="21"/>
        </w:rPr>
        <w:t>must be</w:t>
      </w:r>
      <w:r w:rsidRPr="00E55572">
        <w:rPr>
          <w:rFonts w:ascii="Calibri" w:hAnsi="Calibri" w:cs="Calibri"/>
          <w:sz w:val="21"/>
          <w:szCs w:val="21"/>
        </w:rPr>
        <w:t xml:space="preserve"> immediately and permanently destroyed</w:t>
      </w:r>
      <w:r>
        <w:rPr>
          <w:rFonts w:ascii="Calibri" w:hAnsi="Calibri" w:cs="Calibri"/>
          <w:sz w:val="21"/>
          <w:szCs w:val="21"/>
        </w:rPr>
        <w:t>.</w:t>
      </w:r>
    </w:p>
    <w:p w14:paraId="49978569" w14:textId="77777777" w:rsidR="00707912" w:rsidRPr="00707912" w:rsidRDefault="00707912" w:rsidP="00414240">
      <w:pPr>
        <w:pStyle w:val="Style4"/>
        <w:numPr>
          <w:ilvl w:val="0"/>
          <w:numId w:val="0"/>
        </w:numPr>
        <w:ind w:left="709"/>
        <w:contextualSpacing w:val="0"/>
        <w:rPr>
          <w:rFonts w:ascii="Calibri" w:hAnsi="Calibri" w:cs="Calibri"/>
          <w:sz w:val="21"/>
          <w:szCs w:val="21"/>
        </w:rPr>
      </w:pPr>
    </w:p>
    <w:p w14:paraId="661FFA91" w14:textId="2FA04619" w:rsidR="00503287" w:rsidRPr="00707912" w:rsidRDefault="00503287" w:rsidP="00414240">
      <w:pPr>
        <w:pStyle w:val="Style4"/>
        <w:ind w:left="567" w:hanging="567"/>
        <w:contextualSpacing w:val="0"/>
        <w:rPr>
          <w:rFonts w:ascii="Calibri" w:hAnsi="Calibri" w:cs="Calibri"/>
          <w:sz w:val="21"/>
          <w:szCs w:val="21"/>
        </w:rPr>
      </w:pPr>
      <w:r w:rsidRPr="00707912">
        <w:rPr>
          <w:rFonts w:ascii="Calibri" w:hAnsi="Calibri" w:cs="Calibri"/>
          <w:sz w:val="21"/>
          <w:szCs w:val="21"/>
        </w:rPr>
        <w:t xml:space="preserve">The Competent </w:t>
      </w:r>
      <w:r w:rsidR="00707912" w:rsidRPr="00707912">
        <w:rPr>
          <w:rFonts w:ascii="Calibri" w:hAnsi="Calibri" w:cs="Calibri"/>
          <w:sz w:val="21"/>
          <w:szCs w:val="21"/>
        </w:rPr>
        <w:t>Person</w:t>
      </w:r>
      <w:r w:rsidRPr="00707912">
        <w:rPr>
          <w:rFonts w:ascii="Calibri" w:hAnsi="Calibri" w:cs="Calibri"/>
          <w:sz w:val="21"/>
          <w:szCs w:val="21"/>
        </w:rPr>
        <w:t xml:space="preserve"> shall </w:t>
      </w:r>
      <w:r w:rsidR="00904F24">
        <w:rPr>
          <w:rFonts w:ascii="Calibri" w:hAnsi="Calibri" w:cs="Calibri"/>
          <w:sz w:val="21"/>
          <w:szCs w:val="21"/>
        </w:rPr>
        <w:t>inform the Reporting Person</w:t>
      </w:r>
      <w:r w:rsidR="0015035E">
        <w:rPr>
          <w:rFonts w:ascii="Calibri" w:hAnsi="Calibri" w:cs="Calibri"/>
          <w:sz w:val="21"/>
          <w:szCs w:val="21"/>
        </w:rPr>
        <w:t xml:space="preserve"> in writing</w:t>
      </w:r>
      <w:r w:rsidR="00904F24">
        <w:rPr>
          <w:rFonts w:ascii="Calibri" w:hAnsi="Calibri" w:cs="Calibri"/>
          <w:sz w:val="21"/>
          <w:szCs w:val="21"/>
        </w:rPr>
        <w:t xml:space="preserve"> </w:t>
      </w:r>
      <w:r w:rsidR="0015035E">
        <w:rPr>
          <w:rFonts w:ascii="Calibri" w:hAnsi="Calibri" w:cs="Calibri"/>
          <w:sz w:val="21"/>
          <w:szCs w:val="21"/>
        </w:rPr>
        <w:t xml:space="preserve">of </w:t>
      </w:r>
      <w:r w:rsidRPr="00707912">
        <w:rPr>
          <w:rFonts w:ascii="Calibri" w:hAnsi="Calibri" w:cs="Calibri"/>
          <w:sz w:val="21"/>
          <w:szCs w:val="21"/>
        </w:rPr>
        <w:t xml:space="preserve">receipt of the Notification within 2 (two) business days of </w:t>
      </w:r>
      <w:r w:rsidR="003A6073">
        <w:rPr>
          <w:rFonts w:ascii="Calibri" w:hAnsi="Calibri" w:cs="Calibri"/>
          <w:sz w:val="21"/>
          <w:szCs w:val="21"/>
        </w:rPr>
        <w:t xml:space="preserve">its </w:t>
      </w:r>
      <w:r w:rsidRPr="00707912">
        <w:rPr>
          <w:rFonts w:ascii="Calibri" w:hAnsi="Calibri" w:cs="Calibri"/>
          <w:sz w:val="21"/>
          <w:szCs w:val="21"/>
        </w:rPr>
        <w:t xml:space="preserve">receipt </w:t>
      </w:r>
      <w:r w:rsidR="008F7D40">
        <w:rPr>
          <w:rFonts w:ascii="Calibri" w:hAnsi="Calibri" w:cs="Calibri"/>
          <w:sz w:val="21"/>
          <w:szCs w:val="21"/>
        </w:rPr>
        <w:t>in</w:t>
      </w:r>
      <w:r w:rsidRPr="00707912">
        <w:rPr>
          <w:rFonts w:ascii="Calibri" w:hAnsi="Calibri" w:cs="Calibri"/>
          <w:sz w:val="21"/>
          <w:szCs w:val="21"/>
        </w:rPr>
        <w:t xml:space="preserve"> the Company.</w:t>
      </w:r>
    </w:p>
    <w:p w14:paraId="73DC872E" w14:textId="77777777" w:rsidR="00503287" w:rsidRPr="00707912" w:rsidRDefault="00503287" w:rsidP="00414240">
      <w:pPr>
        <w:pStyle w:val="Style4"/>
        <w:numPr>
          <w:ilvl w:val="0"/>
          <w:numId w:val="0"/>
        </w:numPr>
        <w:ind w:left="709"/>
        <w:contextualSpacing w:val="0"/>
        <w:rPr>
          <w:rFonts w:ascii="Calibri" w:hAnsi="Calibri" w:cs="Calibri"/>
          <w:sz w:val="21"/>
          <w:szCs w:val="21"/>
        </w:rPr>
      </w:pPr>
    </w:p>
    <w:p w14:paraId="6E3AEF3D" w14:textId="5FD3442F" w:rsidR="00503287" w:rsidRPr="00306582" w:rsidRDefault="00503287" w:rsidP="00414240">
      <w:pPr>
        <w:pStyle w:val="Style4"/>
        <w:ind w:left="567" w:hanging="567"/>
        <w:contextualSpacing w:val="0"/>
        <w:rPr>
          <w:rFonts w:ascii="Calibri" w:hAnsi="Calibri" w:cs="Calibri"/>
          <w:sz w:val="21"/>
          <w:szCs w:val="21"/>
        </w:rPr>
      </w:pPr>
      <w:bookmarkStart w:id="10" w:name="_Ref167718417"/>
      <w:r w:rsidRPr="00306582">
        <w:rPr>
          <w:rFonts w:ascii="Calibri" w:hAnsi="Calibri" w:cs="Calibri"/>
          <w:sz w:val="21"/>
          <w:szCs w:val="21"/>
        </w:rPr>
        <w:t xml:space="preserve">The Competent </w:t>
      </w:r>
      <w:r w:rsidR="00306582">
        <w:rPr>
          <w:rFonts w:ascii="Calibri" w:hAnsi="Calibri" w:cs="Calibri"/>
          <w:sz w:val="21"/>
          <w:szCs w:val="21"/>
        </w:rPr>
        <w:t>Person</w:t>
      </w:r>
      <w:r w:rsidRPr="00306582">
        <w:rPr>
          <w:rFonts w:ascii="Calibri" w:hAnsi="Calibri" w:cs="Calibri"/>
          <w:sz w:val="21"/>
          <w:szCs w:val="21"/>
        </w:rPr>
        <w:t xml:space="preserve"> shall </w:t>
      </w:r>
      <w:r w:rsidR="001C7562">
        <w:rPr>
          <w:rFonts w:ascii="Calibri" w:hAnsi="Calibri" w:cs="Calibri"/>
          <w:sz w:val="21"/>
          <w:szCs w:val="21"/>
        </w:rPr>
        <w:t xml:space="preserve">promptly </w:t>
      </w:r>
      <w:r w:rsidRPr="00306582">
        <w:rPr>
          <w:rFonts w:ascii="Calibri" w:hAnsi="Calibri" w:cs="Calibri"/>
          <w:sz w:val="21"/>
          <w:szCs w:val="21"/>
        </w:rPr>
        <w:t>evaluat</w:t>
      </w:r>
      <w:r w:rsidR="008E5176">
        <w:rPr>
          <w:rFonts w:ascii="Calibri" w:hAnsi="Calibri" w:cs="Calibri"/>
          <w:sz w:val="21"/>
          <w:szCs w:val="21"/>
        </w:rPr>
        <w:t>e</w:t>
      </w:r>
      <w:r w:rsidRPr="00306582">
        <w:rPr>
          <w:rFonts w:ascii="Calibri" w:hAnsi="Calibri" w:cs="Calibri"/>
          <w:sz w:val="21"/>
          <w:szCs w:val="21"/>
        </w:rPr>
        <w:t xml:space="preserve"> the information provided in the Notification and </w:t>
      </w:r>
      <w:r w:rsidR="002604F0">
        <w:rPr>
          <w:rFonts w:ascii="Calibri" w:hAnsi="Calibri" w:cs="Calibri"/>
          <w:sz w:val="21"/>
          <w:szCs w:val="21"/>
        </w:rPr>
        <w:t>adopt one of the following decisions</w:t>
      </w:r>
      <w:r w:rsidRPr="00306582">
        <w:rPr>
          <w:rFonts w:ascii="Calibri" w:hAnsi="Calibri" w:cs="Calibri"/>
          <w:sz w:val="21"/>
          <w:szCs w:val="21"/>
        </w:rPr>
        <w:t>:</w:t>
      </w:r>
      <w:bookmarkEnd w:id="10"/>
    </w:p>
    <w:p w14:paraId="035CE516" w14:textId="77777777" w:rsidR="001F6078" w:rsidRPr="00306582" w:rsidRDefault="001F6078" w:rsidP="00414240">
      <w:pPr>
        <w:pStyle w:val="Style4"/>
        <w:numPr>
          <w:ilvl w:val="0"/>
          <w:numId w:val="0"/>
        </w:numPr>
        <w:contextualSpacing w:val="0"/>
        <w:rPr>
          <w:rFonts w:ascii="Calibri" w:hAnsi="Calibri" w:cs="Calibri"/>
          <w:sz w:val="21"/>
          <w:szCs w:val="21"/>
        </w:rPr>
      </w:pPr>
    </w:p>
    <w:p w14:paraId="65F8D6FE" w14:textId="3E3EE3D2" w:rsidR="00503287" w:rsidRPr="00306582" w:rsidRDefault="00503287" w:rsidP="00414240">
      <w:pPr>
        <w:pStyle w:val="Style4"/>
        <w:numPr>
          <w:ilvl w:val="2"/>
          <w:numId w:val="2"/>
        </w:numPr>
        <w:ind w:left="1276" w:hanging="709"/>
        <w:contextualSpacing w:val="0"/>
        <w:rPr>
          <w:rFonts w:ascii="Calibri" w:hAnsi="Calibri" w:cs="Calibri"/>
          <w:sz w:val="21"/>
          <w:szCs w:val="21"/>
        </w:rPr>
      </w:pPr>
      <w:r w:rsidRPr="00306582">
        <w:rPr>
          <w:rFonts w:ascii="Calibri" w:hAnsi="Calibri" w:cs="Calibri"/>
          <w:sz w:val="21"/>
          <w:szCs w:val="21"/>
        </w:rPr>
        <w:t xml:space="preserve">If the received information leads to the reasonable belief that a criminal </w:t>
      </w:r>
      <w:r w:rsidR="00306582" w:rsidRPr="00306582">
        <w:rPr>
          <w:rFonts w:ascii="Calibri" w:hAnsi="Calibri" w:cs="Calibri"/>
          <w:sz w:val="21"/>
          <w:szCs w:val="21"/>
        </w:rPr>
        <w:t>offence</w:t>
      </w:r>
      <w:r w:rsidRPr="00306582">
        <w:rPr>
          <w:rFonts w:ascii="Calibri" w:hAnsi="Calibri" w:cs="Calibri"/>
          <w:sz w:val="21"/>
          <w:szCs w:val="21"/>
        </w:rPr>
        <w:t xml:space="preserve">, administrative </w:t>
      </w:r>
      <w:r w:rsidR="00306582" w:rsidRPr="00306582">
        <w:rPr>
          <w:rFonts w:ascii="Calibri" w:hAnsi="Calibri" w:cs="Calibri"/>
          <w:sz w:val="21"/>
          <w:szCs w:val="21"/>
        </w:rPr>
        <w:t>offence</w:t>
      </w:r>
      <w:r w:rsidRPr="00306582">
        <w:rPr>
          <w:rFonts w:ascii="Calibri" w:hAnsi="Calibri" w:cs="Calibri"/>
          <w:sz w:val="21"/>
          <w:szCs w:val="21"/>
        </w:rPr>
        <w:t xml:space="preserve">, or other violation is </w:t>
      </w:r>
      <w:r w:rsidR="00306582" w:rsidRPr="00306582">
        <w:rPr>
          <w:rFonts w:ascii="Calibri" w:hAnsi="Calibri" w:cs="Calibri"/>
          <w:sz w:val="21"/>
          <w:szCs w:val="21"/>
        </w:rPr>
        <w:t>about to be committed</w:t>
      </w:r>
      <w:r w:rsidRPr="00306582">
        <w:rPr>
          <w:rFonts w:ascii="Calibri" w:hAnsi="Calibri" w:cs="Calibri"/>
          <w:sz w:val="21"/>
          <w:szCs w:val="21"/>
        </w:rPr>
        <w:t xml:space="preserve">, </w:t>
      </w:r>
      <w:r w:rsidR="00306582" w:rsidRPr="00306582">
        <w:rPr>
          <w:rFonts w:ascii="Calibri" w:hAnsi="Calibri" w:cs="Calibri"/>
          <w:sz w:val="21"/>
          <w:szCs w:val="21"/>
        </w:rPr>
        <w:t xml:space="preserve">is being </w:t>
      </w:r>
      <w:r w:rsidRPr="00306582">
        <w:rPr>
          <w:rFonts w:ascii="Calibri" w:hAnsi="Calibri" w:cs="Calibri"/>
          <w:sz w:val="21"/>
          <w:szCs w:val="21"/>
        </w:rPr>
        <w:t>committed, or</w:t>
      </w:r>
      <w:r w:rsidR="00306582" w:rsidRPr="00306582">
        <w:rPr>
          <w:rFonts w:ascii="Calibri" w:hAnsi="Calibri" w:cs="Calibri"/>
          <w:sz w:val="21"/>
          <w:szCs w:val="21"/>
        </w:rPr>
        <w:t xml:space="preserve"> has been</w:t>
      </w:r>
      <w:r w:rsidRPr="00306582">
        <w:rPr>
          <w:rFonts w:ascii="Calibri" w:hAnsi="Calibri" w:cs="Calibri"/>
          <w:sz w:val="21"/>
          <w:szCs w:val="21"/>
        </w:rPr>
        <w:t xml:space="preserve"> committed, no later than within 2 (two) business days from the date of </w:t>
      </w:r>
      <w:r w:rsidR="00306582" w:rsidRPr="00306582">
        <w:rPr>
          <w:rFonts w:ascii="Calibri" w:hAnsi="Calibri" w:cs="Calibri"/>
          <w:sz w:val="21"/>
          <w:szCs w:val="21"/>
        </w:rPr>
        <w:t>receipt</w:t>
      </w:r>
      <w:r w:rsidRPr="00306582">
        <w:rPr>
          <w:rFonts w:ascii="Calibri" w:hAnsi="Calibri" w:cs="Calibri"/>
          <w:sz w:val="21"/>
          <w:szCs w:val="21"/>
        </w:rPr>
        <w:t xml:space="preserve"> the information, forward</w:t>
      </w:r>
      <w:r w:rsidR="00306582" w:rsidRPr="00306582">
        <w:rPr>
          <w:rFonts w:ascii="Calibri" w:hAnsi="Calibri" w:cs="Calibri"/>
          <w:sz w:val="21"/>
          <w:szCs w:val="21"/>
        </w:rPr>
        <w:t>s</w:t>
      </w:r>
      <w:r w:rsidRPr="00306582">
        <w:rPr>
          <w:rFonts w:ascii="Calibri" w:hAnsi="Calibri" w:cs="Calibri"/>
          <w:sz w:val="21"/>
          <w:szCs w:val="21"/>
        </w:rPr>
        <w:t xml:space="preserve"> the received Notification to the authority authori</w:t>
      </w:r>
      <w:r w:rsidR="00272950">
        <w:rPr>
          <w:rFonts w:ascii="Calibri" w:hAnsi="Calibri" w:cs="Calibri"/>
          <w:sz w:val="21"/>
          <w:szCs w:val="21"/>
        </w:rPr>
        <w:t>s</w:t>
      </w:r>
      <w:r w:rsidRPr="00306582">
        <w:rPr>
          <w:rFonts w:ascii="Calibri" w:hAnsi="Calibri" w:cs="Calibri"/>
          <w:sz w:val="21"/>
          <w:szCs w:val="21"/>
        </w:rPr>
        <w:t>ed to investigate such information without the consent of the Reporting Person and notify the Reporting Person on such forwarding</w:t>
      </w:r>
      <w:r w:rsidR="00306582" w:rsidRPr="00306582">
        <w:rPr>
          <w:rFonts w:ascii="Calibri" w:hAnsi="Calibri" w:cs="Calibri"/>
          <w:sz w:val="21"/>
          <w:szCs w:val="21"/>
        </w:rPr>
        <w:t>.</w:t>
      </w:r>
    </w:p>
    <w:p w14:paraId="53D393AC" w14:textId="77777777" w:rsidR="001F6078" w:rsidRPr="00306582" w:rsidRDefault="001F6078" w:rsidP="00414240">
      <w:pPr>
        <w:pStyle w:val="Style4"/>
        <w:numPr>
          <w:ilvl w:val="0"/>
          <w:numId w:val="0"/>
        </w:numPr>
        <w:ind w:left="1276"/>
        <w:contextualSpacing w:val="0"/>
        <w:rPr>
          <w:rFonts w:ascii="Calibri" w:hAnsi="Calibri" w:cs="Calibri"/>
          <w:sz w:val="21"/>
          <w:szCs w:val="21"/>
        </w:rPr>
      </w:pPr>
    </w:p>
    <w:p w14:paraId="165CB467" w14:textId="360BF8EC" w:rsidR="00503287" w:rsidRPr="00DC11EC" w:rsidRDefault="00503287"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 xml:space="preserve">To proceed with a detailed examination of the Notification (in such case information to be provided to the Reporting Person shall </w:t>
      </w:r>
      <w:r w:rsidR="00507863">
        <w:rPr>
          <w:rFonts w:ascii="Calibri" w:hAnsi="Calibri" w:cs="Calibri"/>
          <w:sz w:val="21"/>
          <w:szCs w:val="21"/>
        </w:rPr>
        <w:t xml:space="preserve">also </w:t>
      </w:r>
      <w:r w:rsidRPr="00DC11EC">
        <w:rPr>
          <w:rFonts w:ascii="Calibri" w:hAnsi="Calibri" w:cs="Calibri"/>
          <w:sz w:val="21"/>
          <w:szCs w:val="21"/>
        </w:rPr>
        <w:t>include information on taken and planned actions and reasoning of such actions)</w:t>
      </w:r>
      <w:r w:rsidR="00DC11EC" w:rsidRPr="00DC11EC">
        <w:rPr>
          <w:rFonts w:ascii="Calibri" w:hAnsi="Calibri" w:cs="Calibri"/>
          <w:sz w:val="21"/>
          <w:szCs w:val="21"/>
        </w:rPr>
        <w:t>.</w:t>
      </w:r>
    </w:p>
    <w:p w14:paraId="64841876" w14:textId="77777777" w:rsidR="001F6078" w:rsidRPr="00DC11EC" w:rsidRDefault="001F6078" w:rsidP="00414240">
      <w:pPr>
        <w:pStyle w:val="Style4"/>
        <w:numPr>
          <w:ilvl w:val="0"/>
          <w:numId w:val="0"/>
        </w:numPr>
        <w:contextualSpacing w:val="0"/>
        <w:rPr>
          <w:rFonts w:ascii="Calibri" w:hAnsi="Calibri" w:cs="Calibri"/>
          <w:sz w:val="21"/>
          <w:szCs w:val="21"/>
        </w:rPr>
      </w:pPr>
    </w:p>
    <w:p w14:paraId="7D819CFE" w14:textId="3BE3847C" w:rsidR="00503287" w:rsidRPr="00DC11EC" w:rsidRDefault="00503287"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 xml:space="preserve">To refuse to proceed with a detailed examination of the Notification, indicating the reasons for </w:t>
      </w:r>
      <w:r w:rsidR="00DC11EC" w:rsidRPr="00DC11EC">
        <w:rPr>
          <w:rFonts w:ascii="Calibri" w:hAnsi="Calibri" w:cs="Calibri"/>
          <w:sz w:val="21"/>
          <w:szCs w:val="21"/>
        </w:rPr>
        <w:t>the refusal</w:t>
      </w:r>
      <w:r w:rsidRPr="00DC11EC">
        <w:rPr>
          <w:rFonts w:ascii="Calibri" w:hAnsi="Calibri" w:cs="Calibri"/>
          <w:sz w:val="21"/>
          <w:szCs w:val="21"/>
        </w:rPr>
        <w:t>.</w:t>
      </w:r>
    </w:p>
    <w:p w14:paraId="7070CAB6" w14:textId="77777777" w:rsidR="00503287" w:rsidRDefault="00503287" w:rsidP="00414240">
      <w:pPr>
        <w:pStyle w:val="Style4"/>
        <w:numPr>
          <w:ilvl w:val="0"/>
          <w:numId w:val="0"/>
        </w:numPr>
        <w:ind w:left="709"/>
        <w:contextualSpacing w:val="0"/>
        <w:rPr>
          <w:rFonts w:ascii="Calibri" w:hAnsi="Calibri" w:cs="Calibri"/>
          <w:sz w:val="21"/>
          <w:szCs w:val="21"/>
        </w:rPr>
      </w:pPr>
    </w:p>
    <w:p w14:paraId="321D8D7F" w14:textId="03E34152" w:rsidR="00503287" w:rsidRPr="00DC11EC" w:rsidRDefault="00503287" w:rsidP="00414240">
      <w:pPr>
        <w:pStyle w:val="Style4"/>
        <w:ind w:left="567" w:hanging="567"/>
        <w:contextualSpacing w:val="0"/>
        <w:rPr>
          <w:rFonts w:ascii="Calibri" w:hAnsi="Calibri" w:cs="Calibri"/>
          <w:sz w:val="21"/>
          <w:szCs w:val="21"/>
        </w:rPr>
      </w:pPr>
      <w:r w:rsidRPr="00DC11EC">
        <w:rPr>
          <w:rFonts w:ascii="Calibri" w:hAnsi="Calibri" w:cs="Calibri"/>
          <w:sz w:val="21"/>
          <w:szCs w:val="21"/>
        </w:rPr>
        <w:t xml:space="preserve">The Competent </w:t>
      </w:r>
      <w:r w:rsidR="00DC11EC" w:rsidRPr="00DC11EC">
        <w:rPr>
          <w:rFonts w:ascii="Calibri" w:hAnsi="Calibri" w:cs="Calibri"/>
          <w:sz w:val="21"/>
          <w:szCs w:val="21"/>
        </w:rPr>
        <w:t>Person</w:t>
      </w:r>
      <w:r w:rsidRPr="00DC11EC">
        <w:rPr>
          <w:rFonts w:ascii="Calibri" w:hAnsi="Calibri" w:cs="Calibri"/>
          <w:sz w:val="21"/>
          <w:szCs w:val="21"/>
        </w:rPr>
        <w:t xml:space="preserve"> may refuse to proceed with the detailed examination on the following grounds:</w:t>
      </w:r>
    </w:p>
    <w:p w14:paraId="397E1A9B" w14:textId="77777777" w:rsidR="001F6078" w:rsidRPr="00DC11EC" w:rsidRDefault="001F6078" w:rsidP="00414240">
      <w:pPr>
        <w:pStyle w:val="Style4"/>
        <w:numPr>
          <w:ilvl w:val="0"/>
          <w:numId w:val="0"/>
        </w:numPr>
        <w:ind w:left="567"/>
        <w:contextualSpacing w:val="0"/>
        <w:rPr>
          <w:rFonts w:ascii="Calibri" w:hAnsi="Calibri" w:cs="Calibri"/>
          <w:sz w:val="21"/>
          <w:szCs w:val="21"/>
        </w:rPr>
      </w:pPr>
    </w:p>
    <w:p w14:paraId="32CA11D6" w14:textId="51D610A2" w:rsidR="00503287" w:rsidRPr="00DC11EC"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T</w:t>
      </w:r>
      <w:r w:rsidR="00503287" w:rsidRPr="00DC11EC">
        <w:rPr>
          <w:rFonts w:ascii="Calibri" w:hAnsi="Calibri" w:cs="Calibri"/>
          <w:sz w:val="21"/>
          <w:szCs w:val="21"/>
        </w:rPr>
        <w:t>he Notification is based on clearly false information</w:t>
      </w:r>
      <w:r w:rsidRPr="00DC11EC">
        <w:rPr>
          <w:rFonts w:ascii="Calibri" w:hAnsi="Calibri" w:cs="Calibri"/>
          <w:sz w:val="21"/>
          <w:szCs w:val="21"/>
        </w:rPr>
        <w:t>.</w:t>
      </w:r>
    </w:p>
    <w:p w14:paraId="73D622EF" w14:textId="77777777" w:rsidR="001F6078" w:rsidRPr="00DC11EC" w:rsidRDefault="001F6078" w:rsidP="00414240">
      <w:pPr>
        <w:pStyle w:val="Style4"/>
        <w:numPr>
          <w:ilvl w:val="0"/>
          <w:numId w:val="0"/>
        </w:numPr>
        <w:ind w:left="1276"/>
        <w:contextualSpacing w:val="0"/>
        <w:rPr>
          <w:rFonts w:ascii="Calibri" w:hAnsi="Calibri" w:cs="Calibri"/>
          <w:sz w:val="21"/>
          <w:szCs w:val="21"/>
        </w:rPr>
      </w:pPr>
    </w:p>
    <w:p w14:paraId="0D1B0A46" w14:textId="0DCD5FB0" w:rsidR="00503287" w:rsidRPr="004D594B"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T</w:t>
      </w:r>
      <w:r w:rsidR="00503287" w:rsidRPr="00DC11EC">
        <w:rPr>
          <w:rFonts w:ascii="Calibri" w:hAnsi="Calibri" w:cs="Calibri"/>
          <w:sz w:val="21"/>
          <w:szCs w:val="21"/>
        </w:rPr>
        <w:t xml:space="preserve">he Notification is made </w:t>
      </w:r>
      <w:r w:rsidR="00503287" w:rsidRPr="004D594B">
        <w:rPr>
          <w:rFonts w:ascii="Calibri" w:hAnsi="Calibri" w:cs="Calibri"/>
          <w:sz w:val="21"/>
          <w:szCs w:val="21"/>
        </w:rPr>
        <w:t>repeatedly regarding the same alleged Violation and a decision has already been made on it</w:t>
      </w:r>
      <w:r w:rsidRPr="004D594B">
        <w:rPr>
          <w:rFonts w:ascii="Calibri" w:hAnsi="Calibri" w:cs="Calibri"/>
          <w:sz w:val="21"/>
          <w:szCs w:val="21"/>
        </w:rPr>
        <w:t>.</w:t>
      </w:r>
    </w:p>
    <w:p w14:paraId="201C3F1F" w14:textId="77777777" w:rsidR="001F6078" w:rsidRPr="00DC11EC" w:rsidRDefault="001F6078" w:rsidP="00414240">
      <w:pPr>
        <w:pStyle w:val="Style4"/>
        <w:numPr>
          <w:ilvl w:val="0"/>
          <w:numId w:val="0"/>
        </w:numPr>
        <w:contextualSpacing w:val="0"/>
        <w:rPr>
          <w:rFonts w:ascii="Calibri" w:hAnsi="Calibri" w:cs="Calibri"/>
          <w:sz w:val="21"/>
          <w:szCs w:val="21"/>
        </w:rPr>
      </w:pPr>
    </w:p>
    <w:p w14:paraId="6165D680" w14:textId="383EB28E" w:rsidR="00503287" w:rsidRPr="00DC11EC"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I</w:t>
      </w:r>
      <w:r w:rsidR="00503287" w:rsidRPr="00DC11EC">
        <w:rPr>
          <w:rFonts w:ascii="Calibri" w:hAnsi="Calibri" w:cs="Calibri"/>
          <w:sz w:val="21"/>
          <w:szCs w:val="21"/>
        </w:rPr>
        <w:t xml:space="preserve">t is known that the information about the Violation has been received and is being examined by another </w:t>
      </w:r>
      <w:r w:rsidR="00503287" w:rsidRPr="009366FD">
        <w:rPr>
          <w:rFonts w:ascii="Calibri" w:hAnsi="Calibri" w:cs="Calibri"/>
          <w:sz w:val="21"/>
          <w:szCs w:val="21"/>
        </w:rPr>
        <w:t>institution</w:t>
      </w:r>
      <w:r w:rsidRPr="009366FD">
        <w:rPr>
          <w:rFonts w:ascii="Calibri" w:hAnsi="Calibri" w:cs="Calibri"/>
          <w:sz w:val="21"/>
          <w:szCs w:val="21"/>
        </w:rPr>
        <w:t>.</w:t>
      </w:r>
    </w:p>
    <w:p w14:paraId="10C1B78E" w14:textId="77777777" w:rsidR="001F6078" w:rsidRPr="00DC11EC" w:rsidRDefault="001F6078" w:rsidP="00414240">
      <w:pPr>
        <w:pStyle w:val="Style4"/>
        <w:numPr>
          <w:ilvl w:val="0"/>
          <w:numId w:val="0"/>
        </w:numPr>
        <w:contextualSpacing w:val="0"/>
        <w:rPr>
          <w:rFonts w:ascii="Calibri" w:hAnsi="Calibri" w:cs="Calibri"/>
          <w:sz w:val="21"/>
          <w:szCs w:val="21"/>
        </w:rPr>
      </w:pPr>
    </w:p>
    <w:p w14:paraId="1AE2D9BF" w14:textId="66B27D3F" w:rsidR="00503287" w:rsidRPr="00DC11EC"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T</w:t>
      </w:r>
      <w:r w:rsidR="00503287" w:rsidRPr="00DC11EC">
        <w:rPr>
          <w:rFonts w:ascii="Calibri" w:hAnsi="Calibri" w:cs="Calibri"/>
          <w:sz w:val="21"/>
          <w:szCs w:val="21"/>
        </w:rPr>
        <w:t>he Notification is intended for the protection of exclusively private interests</w:t>
      </w:r>
      <w:r w:rsidR="000A3B6A">
        <w:rPr>
          <w:rFonts w:ascii="Calibri" w:hAnsi="Calibri" w:cs="Calibri"/>
          <w:sz w:val="21"/>
          <w:szCs w:val="21"/>
        </w:rPr>
        <w:t>, or is submitted not by the Reporting Person, or concerns breaches other than Violations</w:t>
      </w:r>
      <w:r w:rsidR="00503287" w:rsidRPr="00DC11EC">
        <w:rPr>
          <w:rFonts w:ascii="Calibri" w:hAnsi="Calibri" w:cs="Calibri"/>
          <w:sz w:val="21"/>
          <w:szCs w:val="21"/>
        </w:rPr>
        <w:t>.</w:t>
      </w:r>
    </w:p>
    <w:p w14:paraId="6B7937D0" w14:textId="77777777" w:rsidR="00503287" w:rsidRDefault="00503287" w:rsidP="00414240">
      <w:pPr>
        <w:pStyle w:val="Style4"/>
        <w:numPr>
          <w:ilvl w:val="0"/>
          <w:numId w:val="0"/>
        </w:numPr>
        <w:ind w:left="709"/>
        <w:contextualSpacing w:val="0"/>
        <w:rPr>
          <w:rFonts w:ascii="Calibri" w:hAnsi="Calibri" w:cs="Calibri"/>
          <w:sz w:val="21"/>
          <w:szCs w:val="21"/>
        </w:rPr>
      </w:pPr>
    </w:p>
    <w:p w14:paraId="177B86E0" w14:textId="31D2D969" w:rsidR="002A56C0" w:rsidRPr="002A56C0" w:rsidRDefault="002A56C0" w:rsidP="00414240">
      <w:pPr>
        <w:pStyle w:val="Style4"/>
        <w:ind w:left="567" w:hanging="567"/>
        <w:contextualSpacing w:val="0"/>
        <w:rPr>
          <w:rFonts w:ascii="Calibri" w:hAnsi="Calibri" w:cs="Calibri"/>
          <w:sz w:val="21"/>
          <w:szCs w:val="21"/>
        </w:rPr>
      </w:pPr>
      <w:r>
        <w:rPr>
          <w:rFonts w:ascii="Calibri" w:hAnsi="Calibri" w:cs="Calibri"/>
          <w:sz w:val="21"/>
          <w:szCs w:val="21"/>
        </w:rPr>
        <w:t>N</w:t>
      </w:r>
      <w:r w:rsidRPr="003953FE">
        <w:rPr>
          <w:rFonts w:ascii="Calibri" w:hAnsi="Calibri" w:cs="Calibri"/>
          <w:sz w:val="21"/>
          <w:szCs w:val="21"/>
        </w:rPr>
        <w:t>o</w:t>
      </w:r>
      <w:r>
        <w:rPr>
          <w:rFonts w:ascii="Calibri" w:hAnsi="Calibri" w:cs="Calibri"/>
          <w:sz w:val="21"/>
          <w:szCs w:val="21"/>
        </w:rPr>
        <w:t>t</w:t>
      </w:r>
      <w:r w:rsidRPr="003953FE">
        <w:rPr>
          <w:rFonts w:ascii="Calibri" w:hAnsi="Calibri" w:cs="Calibri"/>
          <w:sz w:val="21"/>
          <w:szCs w:val="21"/>
        </w:rPr>
        <w:t xml:space="preserve"> later than </w:t>
      </w:r>
      <w:r w:rsidRPr="002E5E2B">
        <w:rPr>
          <w:rFonts w:ascii="Calibri" w:hAnsi="Calibri" w:cs="Calibri"/>
          <w:sz w:val="21"/>
          <w:szCs w:val="21"/>
        </w:rPr>
        <w:t>within 10 (ten) business days</w:t>
      </w:r>
      <w:r w:rsidRPr="003953FE">
        <w:rPr>
          <w:rFonts w:ascii="Calibri" w:hAnsi="Calibri" w:cs="Calibri"/>
          <w:sz w:val="21"/>
          <w:szCs w:val="21"/>
        </w:rPr>
        <w:t xml:space="preserve"> from the confirmation of the receipt of the Notification,</w:t>
      </w:r>
      <w:r>
        <w:rPr>
          <w:rFonts w:ascii="Calibri" w:hAnsi="Calibri" w:cs="Calibri"/>
          <w:sz w:val="21"/>
          <w:szCs w:val="21"/>
        </w:rPr>
        <w:t xml:space="preserve"> the Competent Person</w:t>
      </w:r>
      <w:r w:rsidRPr="003953FE">
        <w:rPr>
          <w:rFonts w:ascii="Calibri" w:hAnsi="Calibri" w:cs="Calibri"/>
          <w:sz w:val="21"/>
          <w:szCs w:val="21"/>
        </w:rPr>
        <w:t xml:space="preserve"> shall inform the Reporting Person in writing about the decision made regarding the examination of the Notification</w:t>
      </w:r>
      <w:r>
        <w:rPr>
          <w:rFonts w:ascii="Calibri" w:hAnsi="Calibri" w:cs="Calibri"/>
          <w:sz w:val="21"/>
          <w:szCs w:val="21"/>
        </w:rPr>
        <w:t xml:space="preserve"> under Clause </w:t>
      </w:r>
      <w:r>
        <w:rPr>
          <w:rFonts w:ascii="Calibri" w:hAnsi="Calibri" w:cs="Calibri"/>
          <w:sz w:val="21"/>
          <w:szCs w:val="21"/>
        </w:rPr>
        <w:fldChar w:fldCharType="begin"/>
      </w:r>
      <w:r>
        <w:rPr>
          <w:rFonts w:ascii="Calibri" w:hAnsi="Calibri" w:cs="Calibri"/>
          <w:sz w:val="21"/>
          <w:szCs w:val="21"/>
        </w:rPr>
        <w:instrText xml:space="preserve"> REF _Ref167718417 \r \h  \* MERGEFORMAT </w:instrText>
      </w:r>
      <w:r>
        <w:rPr>
          <w:rFonts w:ascii="Calibri" w:hAnsi="Calibri" w:cs="Calibri"/>
          <w:sz w:val="21"/>
          <w:szCs w:val="21"/>
        </w:rPr>
      </w:r>
      <w:r>
        <w:rPr>
          <w:rFonts w:ascii="Calibri" w:hAnsi="Calibri" w:cs="Calibri"/>
          <w:sz w:val="21"/>
          <w:szCs w:val="21"/>
        </w:rPr>
        <w:fldChar w:fldCharType="separate"/>
      </w:r>
      <w:r w:rsidR="00DE4513">
        <w:rPr>
          <w:rFonts w:ascii="Calibri" w:hAnsi="Calibri" w:cs="Calibri"/>
          <w:sz w:val="21"/>
          <w:szCs w:val="21"/>
        </w:rPr>
        <w:t>6.5</w:t>
      </w:r>
      <w:r>
        <w:rPr>
          <w:rFonts w:ascii="Calibri" w:hAnsi="Calibri" w:cs="Calibri"/>
          <w:sz w:val="21"/>
          <w:szCs w:val="21"/>
        </w:rPr>
        <w:fldChar w:fldCharType="end"/>
      </w:r>
      <w:r>
        <w:rPr>
          <w:rFonts w:ascii="Calibri" w:hAnsi="Calibri" w:cs="Calibri"/>
          <w:sz w:val="21"/>
          <w:szCs w:val="21"/>
        </w:rPr>
        <w:t xml:space="preserve">, i.e. </w:t>
      </w:r>
      <w:r w:rsidRPr="000003F6">
        <w:rPr>
          <w:rFonts w:ascii="Calibri" w:hAnsi="Calibri" w:cs="Calibri"/>
          <w:sz w:val="21"/>
          <w:szCs w:val="21"/>
        </w:rPr>
        <w:t xml:space="preserve">notify the </w:t>
      </w:r>
      <w:r>
        <w:rPr>
          <w:rFonts w:ascii="Calibri" w:hAnsi="Calibri" w:cs="Calibri"/>
          <w:sz w:val="21"/>
          <w:szCs w:val="21"/>
        </w:rPr>
        <w:t>Reporting P</w:t>
      </w:r>
      <w:r w:rsidRPr="000003F6">
        <w:rPr>
          <w:rFonts w:ascii="Calibri" w:hAnsi="Calibri" w:cs="Calibri"/>
          <w:sz w:val="21"/>
          <w:szCs w:val="21"/>
        </w:rPr>
        <w:t xml:space="preserve">erson about the progress of examination of the </w:t>
      </w:r>
      <w:r>
        <w:rPr>
          <w:rFonts w:ascii="Calibri" w:hAnsi="Calibri" w:cs="Calibri"/>
          <w:sz w:val="21"/>
          <w:szCs w:val="21"/>
        </w:rPr>
        <w:t xml:space="preserve">reported </w:t>
      </w:r>
      <w:r w:rsidRPr="000003F6">
        <w:rPr>
          <w:rFonts w:ascii="Calibri" w:hAnsi="Calibri" w:cs="Calibri"/>
          <w:sz w:val="21"/>
          <w:szCs w:val="21"/>
        </w:rPr>
        <w:t>information or about the refusal to examine such information</w:t>
      </w:r>
      <w:r w:rsidRPr="003953FE">
        <w:rPr>
          <w:rFonts w:ascii="Calibri" w:hAnsi="Calibri" w:cs="Calibri"/>
          <w:sz w:val="21"/>
          <w:szCs w:val="21"/>
        </w:rPr>
        <w:t>.</w:t>
      </w:r>
    </w:p>
    <w:p w14:paraId="77292DE7" w14:textId="77777777" w:rsidR="002A56C0" w:rsidRPr="00DC11EC" w:rsidRDefault="002A56C0" w:rsidP="00414240">
      <w:pPr>
        <w:pStyle w:val="Style4"/>
        <w:numPr>
          <w:ilvl w:val="0"/>
          <w:numId w:val="0"/>
        </w:numPr>
        <w:ind w:left="709"/>
        <w:contextualSpacing w:val="0"/>
        <w:rPr>
          <w:rFonts w:ascii="Calibri" w:hAnsi="Calibri" w:cs="Calibri"/>
          <w:sz w:val="21"/>
          <w:szCs w:val="21"/>
        </w:rPr>
      </w:pPr>
    </w:p>
    <w:p w14:paraId="245F214C" w14:textId="7D5A815E" w:rsidR="00503287" w:rsidRPr="00DC11EC" w:rsidRDefault="00503287" w:rsidP="00414240">
      <w:pPr>
        <w:pStyle w:val="Style4"/>
        <w:ind w:left="567" w:hanging="567"/>
        <w:contextualSpacing w:val="0"/>
        <w:rPr>
          <w:rFonts w:ascii="Calibri" w:hAnsi="Calibri" w:cs="Calibri"/>
          <w:sz w:val="21"/>
          <w:szCs w:val="21"/>
        </w:rPr>
      </w:pPr>
      <w:r w:rsidRPr="00DC11EC">
        <w:rPr>
          <w:rFonts w:ascii="Calibri" w:hAnsi="Calibri" w:cs="Calibri"/>
          <w:sz w:val="21"/>
          <w:szCs w:val="21"/>
        </w:rPr>
        <w:lastRenderedPageBreak/>
        <w:t xml:space="preserve">If the Competent </w:t>
      </w:r>
      <w:r w:rsidR="00985E0D">
        <w:rPr>
          <w:rFonts w:ascii="Calibri" w:hAnsi="Calibri" w:cs="Calibri"/>
          <w:sz w:val="21"/>
          <w:szCs w:val="21"/>
        </w:rPr>
        <w:t>Person</w:t>
      </w:r>
      <w:r w:rsidRPr="00DC11EC">
        <w:rPr>
          <w:rFonts w:ascii="Calibri" w:hAnsi="Calibri" w:cs="Calibri"/>
          <w:sz w:val="21"/>
          <w:szCs w:val="21"/>
        </w:rPr>
        <w:t xml:space="preserve"> decide</w:t>
      </w:r>
      <w:r w:rsidR="00DC11EC" w:rsidRPr="00DC11EC">
        <w:rPr>
          <w:rFonts w:ascii="Calibri" w:hAnsi="Calibri" w:cs="Calibri"/>
          <w:sz w:val="21"/>
          <w:szCs w:val="21"/>
        </w:rPr>
        <w:t>s</w:t>
      </w:r>
      <w:r w:rsidRPr="00DC11EC">
        <w:rPr>
          <w:rFonts w:ascii="Calibri" w:hAnsi="Calibri" w:cs="Calibri"/>
          <w:sz w:val="21"/>
          <w:szCs w:val="21"/>
        </w:rPr>
        <w:t xml:space="preserve"> to proceed with the detailed examination of the Notification</w:t>
      </w:r>
      <w:r w:rsidR="00DC11EC" w:rsidRPr="00DC11EC">
        <w:rPr>
          <w:rFonts w:ascii="Calibri" w:hAnsi="Calibri" w:cs="Calibri"/>
          <w:sz w:val="21"/>
          <w:szCs w:val="21"/>
        </w:rPr>
        <w:t xml:space="preserve">, </w:t>
      </w:r>
      <w:r w:rsidRPr="00DC11EC">
        <w:rPr>
          <w:rFonts w:ascii="Calibri" w:hAnsi="Calibri" w:cs="Calibri"/>
          <w:sz w:val="21"/>
          <w:szCs w:val="21"/>
        </w:rPr>
        <w:t xml:space="preserve">and </w:t>
      </w:r>
      <w:r w:rsidR="00DC11EC" w:rsidRPr="00DC11EC">
        <w:rPr>
          <w:rFonts w:ascii="Calibri" w:hAnsi="Calibri" w:cs="Calibri"/>
          <w:sz w:val="21"/>
          <w:szCs w:val="21"/>
        </w:rPr>
        <w:t>makes</w:t>
      </w:r>
      <w:r w:rsidRPr="00DC11EC">
        <w:rPr>
          <w:rFonts w:ascii="Calibri" w:hAnsi="Calibri" w:cs="Calibri"/>
          <w:sz w:val="21"/>
          <w:szCs w:val="21"/>
        </w:rPr>
        <w:t xml:space="preserve"> a decision on the provided information, it shall inform </w:t>
      </w:r>
      <w:r w:rsidR="00DC11EC" w:rsidRPr="00DC11EC">
        <w:rPr>
          <w:rFonts w:ascii="Calibri" w:hAnsi="Calibri" w:cs="Calibri"/>
          <w:sz w:val="21"/>
          <w:szCs w:val="21"/>
        </w:rPr>
        <w:t xml:space="preserve">the </w:t>
      </w:r>
      <w:r w:rsidRPr="00DC11EC">
        <w:rPr>
          <w:rFonts w:ascii="Calibri" w:hAnsi="Calibri" w:cs="Calibri"/>
          <w:sz w:val="21"/>
          <w:szCs w:val="21"/>
        </w:rPr>
        <w:t>Reporting Person in writing within 2 (two) business days o</w:t>
      </w:r>
      <w:r w:rsidR="00DC11EC" w:rsidRPr="00DC11EC">
        <w:rPr>
          <w:rFonts w:ascii="Calibri" w:hAnsi="Calibri" w:cs="Calibri"/>
          <w:sz w:val="21"/>
          <w:szCs w:val="21"/>
        </w:rPr>
        <w:t>f</w:t>
      </w:r>
      <w:r w:rsidRPr="00DC11EC">
        <w:rPr>
          <w:rFonts w:ascii="Calibri" w:hAnsi="Calibri" w:cs="Calibri"/>
          <w:sz w:val="21"/>
          <w:szCs w:val="21"/>
        </w:rPr>
        <w:t>:</w:t>
      </w:r>
    </w:p>
    <w:p w14:paraId="24EFDA08" w14:textId="77777777" w:rsidR="001F6078" w:rsidRPr="00DC11EC" w:rsidRDefault="001F6078" w:rsidP="00414240">
      <w:pPr>
        <w:pStyle w:val="Style4"/>
        <w:numPr>
          <w:ilvl w:val="0"/>
          <w:numId w:val="0"/>
        </w:numPr>
        <w:contextualSpacing w:val="0"/>
        <w:rPr>
          <w:rFonts w:ascii="Calibri" w:hAnsi="Calibri" w:cs="Calibri"/>
          <w:sz w:val="21"/>
          <w:szCs w:val="21"/>
        </w:rPr>
      </w:pPr>
    </w:p>
    <w:p w14:paraId="708D2877" w14:textId="6F5E2D65" w:rsidR="00503287" w:rsidRPr="00DC11EC"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T</w:t>
      </w:r>
      <w:r w:rsidR="00503287" w:rsidRPr="00DC11EC">
        <w:rPr>
          <w:rFonts w:ascii="Calibri" w:hAnsi="Calibri" w:cs="Calibri"/>
          <w:sz w:val="21"/>
          <w:szCs w:val="21"/>
        </w:rPr>
        <w:t>he decision made</w:t>
      </w:r>
      <w:r w:rsidRPr="00DC11EC">
        <w:rPr>
          <w:rFonts w:ascii="Calibri" w:hAnsi="Calibri" w:cs="Calibri"/>
          <w:sz w:val="21"/>
          <w:szCs w:val="21"/>
        </w:rPr>
        <w:t>.</w:t>
      </w:r>
    </w:p>
    <w:p w14:paraId="06473230" w14:textId="77777777" w:rsidR="001F6078" w:rsidRPr="00DC11EC" w:rsidRDefault="001F6078" w:rsidP="00414240">
      <w:pPr>
        <w:pStyle w:val="Style4"/>
        <w:numPr>
          <w:ilvl w:val="0"/>
          <w:numId w:val="0"/>
        </w:numPr>
        <w:ind w:left="1276"/>
        <w:contextualSpacing w:val="0"/>
        <w:rPr>
          <w:rFonts w:ascii="Calibri" w:hAnsi="Calibri" w:cs="Calibri"/>
          <w:sz w:val="21"/>
          <w:szCs w:val="21"/>
        </w:rPr>
      </w:pPr>
    </w:p>
    <w:p w14:paraId="72563E7C" w14:textId="02714B84" w:rsidR="00503287" w:rsidRDefault="00DC11EC" w:rsidP="00414240">
      <w:pPr>
        <w:pStyle w:val="Style4"/>
        <w:numPr>
          <w:ilvl w:val="2"/>
          <w:numId w:val="2"/>
        </w:numPr>
        <w:ind w:left="1276" w:hanging="709"/>
        <w:contextualSpacing w:val="0"/>
        <w:rPr>
          <w:rFonts w:ascii="Calibri" w:hAnsi="Calibri" w:cs="Calibri"/>
          <w:sz w:val="21"/>
          <w:szCs w:val="21"/>
        </w:rPr>
      </w:pPr>
      <w:r w:rsidRPr="00DC11EC">
        <w:rPr>
          <w:rFonts w:ascii="Calibri" w:hAnsi="Calibri" w:cs="Calibri"/>
          <w:sz w:val="21"/>
          <w:szCs w:val="21"/>
        </w:rPr>
        <w:t>Th</w:t>
      </w:r>
      <w:r w:rsidR="00503287" w:rsidRPr="00DC11EC">
        <w:rPr>
          <w:rFonts w:ascii="Calibri" w:hAnsi="Calibri" w:cs="Calibri"/>
          <w:sz w:val="21"/>
          <w:szCs w:val="21"/>
        </w:rPr>
        <w:t>e results of the examination and the actions taken or planned to be taken</w:t>
      </w:r>
      <w:r w:rsidRPr="00DC11EC">
        <w:rPr>
          <w:rFonts w:ascii="Calibri" w:hAnsi="Calibri" w:cs="Calibri"/>
          <w:sz w:val="21"/>
          <w:szCs w:val="21"/>
        </w:rPr>
        <w:t>.</w:t>
      </w:r>
    </w:p>
    <w:p w14:paraId="30575180" w14:textId="77777777" w:rsidR="00DC11EC" w:rsidRDefault="00DC11EC" w:rsidP="00414240">
      <w:pPr>
        <w:pStyle w:val="Odsekzoznamu"/>
        <w:spacing w:after="0" w:line="240" w:lineRule="auto"/>
        <w:contextualSpacing w:val="0"/>
        <w:rPr>
          <w:rFonts w:ascii="Calibri" w:hAnsi="Calibri" w:cs="Calibri"/>
          <w:sz w:val="21"/>
          <w:szCs w:val="21"/>
        </w:rPr>
      </w:pPr>
    </w:p>
    <w:p w14:paraId="4D64D54A" w14:textId="63F9A17D" w:rsidR="00DC11EC" w:rsidRPr="00DC11EC" w:rsidRDefault="00DC11EC" w:rsidP="00414240">
      <w:pPr>
        <w:pStyle w:val="Style4"/>
        <w:numPr>
          <w:ilvl w:val="2"/>
          <w:numId w:val="2"/>
        </w:numPr>
        <w:ind w:left="1276" w:hanging="709"/>
        <w:contextualSpacing w:val="0"/>
        <w:rPr>
          <w:rFonts w:ascii="Calibri" w:hAnsi="Calibri" w:cs="Calibri"/>
          <w:sz w:val="21"/>
          <w:szCs w:val="21"/>
        </w:rPr>
      </w:pPr>
      <w:r>
        <w:rPr>
          <w:rFonts w:ascii="Calibri" w:hAnsi="Calibri" w:cs="Calibri"/>
          <w:sz w:val="21"/>
          <w:szCs w:val="21"/>
        </w:rPr>
        <w:t>The procedure for appealing the decision made.</w:t>
      </w:r>
    </w:p>
    <w:p w14:paraId="319BF279" w14:textId="77777777" w:rsidR="001F6078" w:rsidRPr="00DC11EC" w:rsidRDefault="001F6078" w:rsidP="00414240">
      <w:pPr>
        <w:pStyle w:val="Style4"/>
        <w:numPr>
          <w:ilvl w:val="0"/>
          <w:numId w:val="0"/>
        </w:numPr>
        <w:contextualSpacing w:val="0"/>
        <w:rPr>
          <w:rFonts w:ascii="Calibri" w:hAnsi="Calibri" w:cs="Calibri"/>
          <w:sz w:val="21"/>
          <w:szCs w:val="21"/>
        </w:rPr>
      </w:pPr>
    </w:p>
    <w:p w14:paraId="71A8128E" w14:textId="3AFB0F06" w:rsidR="00503287" w:rsidRPr="004D0BD5" w:rsidRDefault="004D0BD5" w:rsidP="00414240">
      <w:pPr>
        <w:pStyle w:val="Style4"/>
        <w:numPr>
          <w:ilvl w:val="2"/>
          <w:numId w:val="2"/>
        </w:numPr>
        <w:ind w:left="1276" w:hanging="709"/>
        <w:contextualSpacing w:val="0"/>
        <w:rPr>
          <w:rFonts w:ascii="Calibri" w:hAnsi="Calibri" w:cs="Calibri"/>
          <w:sz w:val="21"/>
          <w:szCs w:val="21"/>
        </w:rPr>
      </w:pPr>
      <w:r w:rsidRPr="004D0BD5">
        <w:rPr>
          <w:rFonts w:ascii="Calibri" w:hAnsi="Calibri" w:cs="Calibri"/>
          <w:sz w:val="21"/>
          <w:szCs w:val="21"/>
        </w:rPr>
        <w:t>T</w:t>
      </w:r>
      <w:r w:rsidR="00503287" w:rsidRPr="004D0BD5">
        <w:rPr>
          <w:rFonts w:ascii="Calibri" w:hAnsi="Calibri" w:cs="Calibri"/>
          <w:sz w:val="21"/>
          <w:szCs w:val="21"/>
        </w:rPr>
        <w:t xml:space="preserve">he liability applied to the persons who committed the Violation (if </w:t>
      </w:r>
      <w:r>
        <w:rPr>
          <w:rFonts w:ascii="Calibri" w:hAnsi="Calibri" w:cs="Calibri"/>
          <w:sz w:val="21"/>
          <w:szCs w:val="21"/>
        </w:rPr>
        <w:t>it is concluded that the</w:t>
      </w:r>
      <w:r w:rsidR="00503287" w:rsidRPr="004D0BD5">
        <w:rPr>
          <w:rFonts w:ascii="Calibri" w:hAnsi="Calibri" w:cs="Calibri"/>
          <w:sz w:val="21"/>
          <w:szCs w:val="21"/>
        </w:rPr>
        <w:t xml:space="preserve"> Violation </w:t>
      </w:r>
      <w:r>
        <w:rPr>
          <w:rFonts w:ascii="Calibri" w:hAnsi="Calibri" w:cs="Calibri"/>
          <w:sz w:val="21"/>
          <w:szCs w:val="21"/>
        </w:rPr>
        <w:t>was made</w:t>
      </w:r>
      <w:r w:rsidR="00503287" w:rsidRPr="004D0BD5">
        <w:rPr>
          <w:rFonts w:ascii="Calibri" w:hAnsi="Calibri" w:cs="Calibri"/>
          <w:sz w:val="21"/>
          <w:szCs w:val="21"/>
        </w:rPr>
        <w:t>).</w:t>
      </w:r>
    </w:p>
    <w:p w14:paraId="57DCC6FF" w14:textId="77777777" w:rsidR="00503287" w:rsidRDefault="00503287" w:rsidP="00414240">
      <w:pPr>
        <w:pStyle w:val="Style4"/>
        <w:numPr>
          <w:ilvl w:val="0"/>
          <w:numId w:val="0"/>
        </w:numPr>
        <w:ind w:left="360" w:hanging="360"/>
        <w:contextualSpacing w:val="0"/>
        <w:rPr>
          <w:rFonts w:ascii="Calibri" w:hAnsi="Calibri" w:cs="Calibri"/>
          <w:sz w:val="21"/>
          <w:szCs w:val="21"/>
        </w:rPr>
      </w:pPr>
    </w:p>
    <w:p w14:paraId="1887BAF5" w14:textId="0F04FE17" w:rsidR="00350F2C" w:rsidRDefault="006B76AB" w:rsidP="00414240">
      <w:pPr>
        <w:pStyle w:val="Style4"/>
        <w:ind w:left="567" w:hanging="567"/>
        <w:contextualSpacing w:val="0"/>
        <w:rPr>
          <w:rFonts w:ascii="Calibri" w:hAnsi="Calibri" w:cs="Calibri"/>
          <w:sz w:val="21"/>
          <w:szCs w:val="21"/>
        </w:rPr>
      </w:pPr>
      <w:r>
        <w:rPr>
          <w:rFonts w:ascii="Calibri" w:hAnsi="Calibri" w:cs="Calibri"/>
          <w:sz w:val="21"/>
          <w:szCs w:val="21"/>
        </w:rPr>
        <w:t xml:space="preserve">In case the received Notification </w:t>
      </w:r>
      <w:r w:rsidR="00B70C46">
        <w:rPr>
          <w:rFonts w:ascii="Calibri" w:hAnsi="Calibri" w:cs="Calibri"/>
          <w:sz w:val="21"/>
          <w:szCs w:val="21"/>
        </w:rPr>
        <w:t xml:space="preserve">concerns </w:t>
      </w:r>
      <w:r>
        <w:rPr>
          <w:rFonts w:ascii="Calibri" w:hAnsi="Calibri" w:cs="Calibri"/>
          <w:sz w:val="21"/>
          <w:szCs w:val="21"/>
        </w:rPr>
        <w:t xml:space="preserve">exclusively </w:t>
      </w:r>
      <w:r w:rsidR="00B70C46">
        <w:rPr>
          <w:rFonts w:ascii="Calibri" w:hAnsi="Calibri" w:cs="Calibri"/>
          <w:sz w:val="21"/>
          <w:szCs w:val="21"/>
        </w:rPr>
        <w:t>individual rights,</w:t>
      </w:r>
      <w:r>
        <w:rPr>
          <w:rFonts w:ascii="Calibri" w:hAnsi="Calibri" w:cs="Calibri"/>
          <w:sz w:val="21"/>
          <w:szCs w:val="21"/>
        </w:rPr>
        <w:t xml:space="preserve"> </w:t>
      </w:r>
      <w:r w:rsidR="00B70C46">
        <w:rPr>
          <w:rFonts w:ascii="Calibri" w:hAnsi="Calibri" w:cs="Calibri"/>
          <w:sz w:val="21"/>
          <w:szCs w:val="21"/>
        </w:rPr>
        <w:t xml:space="preserve">or is submitted not by the Reporting Person, or concerns breaches other than Violations, the Competent Person </w:t>
      </w:r>
      <w:r w:rsidR="00E706C1">
        <w:rPr>
          <w:rFonts w:ascii="Calibri" w:hAnsi="Calibri" w:cs="Calibri"/>
          <w:sz w:val="21"/>
          <w:szCs w:val="21"/>
        </w:rPr>
        <w:t xml:space="preserve">shall refer them to other Company’s internal </w:t>
      </w:r>
      <w:r w:rsidR="00295BAE">
        <w:rPr>
          <w:rFonts w:ascii="Calibri" w:hAnsi="Calibri" w:cs="Calibri"/>
          <w:sz w:val="21"/>
          <w:szCs w:val="21"/>
        </w:rPr>
        <w:t>channels or procedure (if any).</w:t>
      </w:r>
    </w:p>
    <w:p w14:paraId="12CDDD06" w14:textId="77777777" w:rsidR="00350F2C" w:rsidRPr="004D0BD5" w:rsidRDefault="00350F2C" w:rsidP="00414240">
      <w:pPr>
        <w:pStyle w:val="Style4"/>
        <w:numPr>
          <w:ilvl w:val="0"/>
          <w:numId w:val="0"/>
        </w:numPr>
        <w:ind w:left="360" w:hanging="360"/>
        <w:contextualSpacing w:val="0"/>
        <w:rPr>
          <w:rFonts w:ascii="Calibri" w:hAnsi="Calibri" w:cs="Calibri"/>
          <w:sz w:val="21"/>
          <w:szCs w:val="21"/>
        </w:rPr>
      </w:pPr>
    </w:p>
    <w:p w14:paraId="4BCB16C1" w14:textId="512FF8CF" w:rsidR="00503287" w:rsidRPr="00F45037" w:rsidRDefault="00503287" w:rsidP="00414240">
      <w:pPr>
        <w:pStyle w:val="Style4"/>
        <w:ind w:left="567" w:hanging="567"/>
        <w:contextualSpacing w:val="0"/>
        <w:rPr>
          <w:rFonts w:ascii="Calibri" w:hAnsi="Calibri" w:cs="Calibri"/>
          <w:sz w:val="21"/>
          <w:szCs w:val="21"/>
        </w:rPr>
      </w:pPr>
      <w:r w:rsidRPr="00F45037">
        <w:rPr>
          <w:rFonts w:ascii="Calibri" w:hAnsi="Calibri" w:cs="Calibri"/>
          <w:sz w:val="21"/>
          <w:szCs w:val="21"/>
        </w:rPr>
        <w:t xml:space="preserve">The Competent </w:t>
      </w:r>
      <w:r w:rsidR="00CB0BDA" w:rsidRPr="00F45037">
        <w:rPr>
          <w:rFonts w:ascii="Calibri" w:hAnsi="Calibri" w:cs="Calibri"/>
          <w:sz w:val="21"/>
          <w:szCs w:val="21"/>
        </w:rPr>
        <w:t>Person</w:t>
      </w:r>
      <w:r w:rsidRPr="00F45037">
        <w:rPr>
          <w:rFonts w:ascii="Calibri" w:hAnsi="Calibri" w:cs="Calibri"/>
          <w:sz w:val="21"/>
          <w:szCs w:val="21"/>
        </w:rPr>
        <w:t xml:space="preserve"> shall cooperate with other employees and departments of the Company as well as with competent </w:t>
      </w:r>
      <w:r w:rsidR="00CB0BDA" w:rsidRPr="00F45037">
        <w:rPr>
          <w:rFonts w:ascii="Calibri" w:hAnsi="Calibri" w:cs="Calibri"/>
          <w:sz w:val="21"/>
          <w:szCs w:val="21"/>
        </w:rPr>
        <w:t>authorities</w:t>
      </w:r>
      <w:r w:rsidRPr="00F45037">
        <w:rPr>
          <w:rFonts w:ascii="Calibri" w:hAnsi="Calibri" w:cs="Calibri"/>
          <w:sz w:val="21"/>
          <w:szCs w:val="21"/>
        </w:rPr>
        <w:t xml:space="preserve"> in </w:t>
      </w:r>
      <w:r w:rsidR="00507532">
        <w:rPr>
          <w:rFonts w:ascii="Calibri" w:hAnsi="Calibri" w:cs="Calibri"/>
          <w:sz w:val="21"/>
          <w:szCs w:val="21"/>
        </w:rPr>
        <w:t xml:space="preserve">the </w:t>
      </w:r>
      <w:r w:rsidRPr="00F45037">
        <w:rPr>
          <w:rFonts w:ascii="Calibri" w:hAnsi="Calibri" w:cs="Calibri"/>
          <w:sz w:val="21"/>
          <w:szCs w:val="21"/>
        </w:rPr>
        <w:t xml:space="preserve">provision and receipt of the required information. The Competent </w:t>
      </w:r>
      <w:r w:rsidR="00F45037" w:rsidRPr="00F45037">
        <w:rPr>
          <w:rFonts w:ascii="Calibri" w:hAnsi="Calibri" w:cs="Calibri"/>
          <w:sz w:val="21"/>
          <w:szCs w:val="21"/>
        </w:rPr>
        <w:t>Person</w:t>
      </w:r>
      <w:r w:rsidRPr="00F45037">
        <w:rPr>
          <w:rFonts w:ascii="Calibri" w:hAnsi="Calibri" w:cs="Calibri"/>
          <w:sz w:val="21"/>
          <w:szCs w:val="21"/>
        </w:rPr>
        <w:t xml:space="preserve"> is entitled to receive any information from and give binding instructions to the employees of the Company needed for the examination of the Notifications.</w:t>
      </w:r>
    </w:p>
    <w:p w14:paraId="4934B617" w14:textId="77777777" w:rsidR="00503287" w:rsidRPr="00F45037" w:rsidRDefault="00503287" w:rsidP="00414240">
      <w:pPr>
        <w:pStyle w:val="Style4"/>
        <w:numPr>
          <w:ilvl w:val="0"/>
          <w:numId w:val="0"/>
        </w:numPr>
        <w:ind w:left="360" w:hanging="360"/>
        <w:contextualSpacing w:val="0"/>
        <w:rPr>
          <w:rFonts w:ascii="Calibri" w:hAnsi="Calibri" w:cs="Calibri"/>
          <w:sz w:val="21"/>
          <w:szCs w:val="21"/>
        </w:rPr>
      </w:pPr>
    </w:p>
    <w:p w14:paraId="77C4CACE" w14:textId="5A314EB0" w:rsidR="00F278CE" w:rsidRPr="00F45037" w:rsidRDefault="00761B8E" w:rsidP="00414240">
      <w:pPr>
        <w:pStyle w:val="Style4"/>
        <w:ind w:left="567" w:hanging="567"/>
        <w:contextualSpacing w:val="0"/>
        <w:rPr>
          <w:rFonts w:ascii="Calibri" w:hAnsi="Calibri" w:cs="Calibri"/>
          <w:sz w:val="21"/>
          <w:szCs w:val="21"/>
        </w:rPr>
      </w:pPr>
      <w:r>
        <w:rPr>
          <w:rFonts w:ascii="Calibri" w:hAnsi="Calibri" w:cs="Calibri"/>
          <w:sz w:val="21"/>
          <w:szCs w:val="21"/>
        </w:rPr>
        <w:t>If the Competent Person</w:t>
      </w:r>
      <w:r w:rsidR="00C52E25">
        <w:rPr>
          <w:rFonts w:ascii="Calibri" w:hAnsi="Calibri" w:cs="Calibri"/>
          <w:sz w:val="21"/>
          <w:szCs w:val="21"/>
        </w:rPr>
        <w:t xml:space="preserve"> </w:t>
      </w:r>
      <w:r w:rsidR="00664B3A">
        <w:rPr>
          <w:rFonts w:ascii="Calibri" w:hAnsi="Calibri" w:cs="Calibri"/>
          <w:sz w:val="21"/>
          <w:szCs w:val="21"/>
        </w:rPr>
        <w:t>decides</w:t>
      </w:r>
      <w:r w:rsidR="00C52E25">
        <w:rPr>
          <w:rFonts w:ascii="Calibri" w:hAnsi="Calibri" w:cs="Calibri"/>
          <w:sz w:val="21"/>
          <w:szCs w:val="21"/>
        </w:rPr>
        <w:t xml:space="preserve"> that he/she is not able to examine the Notifi</w:t>
      </w:r>
      <w:r w:rsidR="00497FC9">
        <w:rPr>
          <w:rFonts w:ascii="Calibri" w:hAnsi="Calibri" w:cs="Calibri"/>
          <w:sz w:val="21"/>
          <w:szCs w:val="21"/>
        </w:rPr>
        <w:t xml:space="preserve">cation </w:t>
      </w:r>
      <w:r w:rsidR="00255BCD">
        <w:rPr>
          <w:rFonts w:ascii="Calibri" w:hAnsi="Calibri" w:cs="Calibri"/>
          <w:sz w:val="21"/>
          <w:szCs w:val="21"/>
        </w:rPr>
        <w:t xml:space="preserve">alone </w:t>
      </w:r>
      <w:r w:rsidR="00497FC9">
        <w:rPr>
          <w:rFonts w:ascii="Calibri" w:hAnsi="Calibri" w:cs="Calibri"/>
          <w:sz w:val="21"/>
          <w:szCs w:val="21"/>
        </w:rPr>
        <w:t xml:space="preserve">(due to the amount of the provided information, </w:t>
      </w:r>
      <w:r w:rsidR="00C826A2">
        <w:rPr>
          <w:rFonts w:ascii="Calibri" w:hAnsi="Calibri" w:cs="Calibri"/>
          <w:sz w:val="21"/>
          <w:szCs w:val="21"/>
        </w:rPr>
        <w:t xml:space="preserve">knowledge in a specific field is required, </w:t>
      </w:r>
      <w:r w:rsidR="00C61D2F">
        <w:rPr>
          <w:rFonts w:ascii="Calibri" w:hAnsi="Calibri" w:cs="Calibri"/>
          <w:sz w:val="21"/>
          <w:szCs w:val="21"/>
        </w:rPr>
        <w:t>or other objective reasons</w:t>
      </w:r>
      <w:r w:rsidR="00497FC9">
        <w:rPr>
          <w:rFonts w:ascii="Calibri" w:hAnsi="Calibri" w:cs="Calibri"/>
          <w:sz w:val="21"/>
          <w:szCs w:val="21"/>
        </w:rPr>
        <w:t xml:space="preserve">), </w:t>
      </w:r>
      <w:r w:rsidR="00664B3A">
        <w:rPr>
          <w:rFonts w:ascii="Calibri" w:hAnsi="Calibri" w:cs="Calibri"/>
          <w:sz w:val="21"/>
          <w:szCs w:val="21"/>
        </w:rPr>
        <w:t xml:space="preserve">he/she may </w:t>
      </w:r>
      <w:r w:rsidR="00443161">
        <w:rPr>
          <w:rFonts w:ascii="Calibri" w:hAnsi="Calibri" w:cs="Calibri"/>
          <w:sz w:val="21"/>
          <w:szCs w:val="21"/>
        </w:rPr>
        <w:t>apply to the Manager of the Company</w:t>
      </w:r>
      <w:r w:rsidR="00FA15AC">
        <w:rPr>
          <w:rFonts w:ascii="Calibri" w:hAnsi="Calibri" w:cs="Calibri"/>
          <w:sz w:val="21"/>
          <w:szCs w:val="21"/>
        </w:rPr>
        <w:t xml:space="preserve"> to form an </w:t>
      </w:r>
      <w:r w:rsidR="00FA15AC" w:rsidRPr="00FA15AC">
        <w:rPr>
          <w:rFonts w:ascii="Calibri" w:hAnsi="Calibri" w:cs="Calibri"/>
          <w:i/>
          <w:iCs/>
          <w:sz w:val="21"/>
          <w:szCs w:val="21"/>
        </w:rPr>
        <w:t>ad hoc</w:t>
      </w:r>
      <w:r w:rsidR="00FA15AC">
        <w:rPr>
          <w:rFonts w:ascii="Calibri" w:hAnsi="Calibri" w:cs="Calibri"/>
          <w:i/>
          <w:iCs/>
          <w:sz w:val="21"/>
          <w:szCs w:val="21"/>
        </w:rPr>
        <w:t xml:space="preserve"> </w:t>
      </w:r>
      <w:r w:rsidR="00FA15AC">
        <w:rPr>
          <w:rFonts w:ascii="Calibri" w:hAnsi="Calibri" w:cs="Calibri"/>
          <w:sz w:val="21"/>
          <w:szCs w:val="21"/>
        </w:rPr>
        <w:t>internal investigation group</w:t>
      </w:r>
      <w:r w:rsidR="004B2A2B">
        <w:rPr>
          <w:rFonts w:ascii="Calibri" w:hAnsi="Calibri" w:cs="Calibri"/>
          <w:sz w:val="21"/>
          <w:szCs w:val="21"/>
        </w:rPr>
        <w:t xml:space="preserve">. </w:t>
      </w:r>
      <w:r w:rsidR="004B2A2B" w:rsidRPr="000670CA">
        <w:rPr>
          <w:rFonts w:ascii="Calibri" w:hAnsi="Calibri" w:cs="Calibri"/>
          <w:sz w:val="21"/>
          <w:szCs w:val="21"/>
        </w:rPr>
        <w:t>Such</w:t>
      </w:r>
      <w:r w:rsidR="00A40DAF" w:rsidRPr="000670CA">
        <w:rPr>
          <w:rFonts w:ascii="Calibri" w:hAnsi="Calibri" w:cs="Calibri"/>
          <w:sz w:val="21"/>
          <w:szCs w:val="21"/>
        </w:rPr>
        <w:t xml:space="preserve"> group shall be headed by the Competent Person</w:t>
      </w:r>
      <w:r w:rsidR="002069AA" w:rsidRPr="000670CA">
        <w:rPr>
          <w:rFonts w:ascii="Calibri" w:hAnsi="Calibri" w:cs="Calibri"/>
          <w:sz w:val="21"/>
          <w:szCs w:val="21"/>
        </w:rPr>
        <w:t xml:space="preserve"> and shall adopt</w:t>
      </w:r>
      <w:r w:rsidR="00BA110C" w:rsidRPr="000670CA">
        <w:rPr>
          <w:rFonts w:ascii="Calibri" w:hAnsi="Calibri" w:cs="Calibri"/>
          <w:sz w:val="21"/>
          <w:szCs w:val="21"/>
        </w:rPr>
        <w:t xml:space="preserve"> </w:t>
      </w:r>
      <w:r w:rsidR="002069AA" w:rsidRPr="000670CA">
        <w:rPr>
          <w:rFonts w:ascii="Calibri" w:hAnsi="Calibri" w:cs="Calibri"/>
          <w:sz w:val="21"/>
          <w:szCs w:val="21"/>
        </w:rPr>
        <w:t xml:space="preserve">decisions </w:t>
      </w:r>
      <w:r w:rsidR="00EB3A26" w:rsidRPr="000670CA">
        <w:rPr>
          <w:rFonts w:ascii="Calibri" w:hAnsi="Calibri" w:cs="Calibri"/>
          <w:sz w:val="21"/>
          <w:szCs w:val="21"/>
        </w:rPr>
        <w:t>collectively</w:t>
      </w:r>
      <w:r w:rsidR="002069AA" w:rsidRPr="000670CA">
        <w:rPr>
          <w:rFonts w:ascii="Calibri" w:hAnsi="Calibri" w:cs="Calibri"/>
          <w:sz w:val="21"/>
          <w:szCs w:val="21"/>
        </w:rPr>
        <w:t xml:space="preserve"> (by simple majority of votes)</w:t>
      </w:r>
      <w:r w:rsidR="00D81C0B" w:rsidRPr="000670CA">
        <w:rPr>
          <w:rFonts w:ascii="Calibri" w:hAnsi="Calibri" w:cs="Calibri"/>
          <w:sz w:val="21"/>
          <w:szCs w:val="21"/>
        </w:rPr>
        <w:t>, and</w:t>
      </w:r>
      <w:r w:rsidR="002069AA" w:rsidRPr="000670CA">
        <w:rPr>
          <w:rFonts w:ascii="Calibri" w:hAnsi="Calibri" w:cs="Calibri"/>
          <w:sz w:val="21"/>
          <w:szCs w:val="21"/>
        </w:rPr>
        <w:t xml:space="preserve"> </w:t>
      </w:r>
      <w:r w:rsidR="00EB3A26" w:rsidRPr="000670CA">
        <w:rPr>
          <w:rFonts w:ascii="Calibri" w:hAnsi="Calibri" w:cs="Calibri"/>
          <w:sz w:val="21"/>
          <w:szCs w:val="21"/>
        </w:rPr>
        <w:t>the Competent Person sha</w:t>
      </w:r>
      <w:r w:rsidR="002069AA" w:rsidRPr="000670CA">
        <w:rPr>
          <w:rFonts w:ascii="Calibri" w:hAnsi="Calibri" w:cs="Calibri"/>
          <w:sz w:val="21"/>
          <w:szCs w:val="21"/>
        </w:rPr>
        <w:t>ll have a casting vote.</w:t>
      </w:r>
      <w:r w:rsidR="001C3282">
        <w:rPr>
          <w:rFonts w:ascii="Calibri" w:hAnsi="Calibri" w:cs="Calibri"/>
          <w:sz w:val="21"/>
          <w:szCs w:val="21"/>
        </w:rPr>
        <w:t xml:space="preserve"> </w:t>
      </w:r>
      <w:r w:rsidR="00BA110C">
        <w:rPr>
          <w:rFonts w:ascii="Calibri" w:hAnsi="Calibri" w:cs="Calibri"/>
          <w:sz w:val="21"/>
          <w:szCs w:val="21"/>
        </w:rPr>
        <w:t xml:space="preserve">The Competent Person shall ensure that </w:t>
      </w:r>
      <w:r w:rsidR="002069AA">
        <w:rPr>
          <w:rFonts w:ascii="Calibri" w:hAnsi="Calibri" w:cs="Calibri"/>
          <w:sz w:val="21"/>
          <w:szCs w:val="21"/>
        </w:rPr>
        <w:t>all the</w:t>
      </w:r>
      <w:r w:rsidR="00BA110C">
        <w:rPr>
          <w:rFonts w:ascii="Calibri" w:hAnsi="Calibri" w:cs="Calibri"/>
          <w:sz w:val="21"/>
          <w:szCs w:val="21"/>
        </w:rPr>
        <w:t xml:space="preserve"> members </w:t>
      </w:r>
      <w:r w:rsidR="002069AA">
        <w:rPr>
          <w:rFonts w:ascii="Calibri" w:hAnsi="Calibri" w:cs="Calibri"/>
          <w:sz w:val="21"/>
          <w:szCs w:val="21"/>
        </w:rPr>
        <w:t xml:space="preserve">of the internal investigation group </w:t>
      </w:r>
      <w:r w:rsidR="00D835B8">
        <w:rPr>
          <w:rFonts w:ascii="Calibri" w:hAnsi="Calibri" w:cs="Calibri"/>
          <w:sz w:val="21"/>
          <w:szCs w:val="21"/>
        </w:rPr>
        <w:t>comply with the confidentiality obligations established in the Law and this Procedure.</w:t>
      </w:r>
      <w:r w:rsidR="00D81C0B">
        <w:rPr>
          <w:rFonts w:ascii="Calibri" w:hAnsi="Calibri" w:cs="Calibri"/>
          <w:sz w:val="21"/>
          <w:szCs w:val="21"/>
        </w:rPr>
        <w:t xml:space="preserve"> If the Manager is a Person Concerned, </w:t>
      </w:r>
      <w:r w:rsidR="004D05DB">
        <w:rPr>
          <w:rFonts w:ascii="Calibri" w:hAnsi="Calibri" w:cs="Calibri"/>
          <w:sz w:val="21"/>
          <w:szCs w:val="21"/>
        </w:rPr>
        <w:t xml:space="preserve">the decision to form an internal investigation group shall be adopted by </w:t>
      </w:r>
      <w:r w:rsidR="00060BB3">
        <w:rPr>
          <w:rFonts w:ascii="Calibri" w:hAnsi="Calibri" w:cs="Calibri"/>
          <w:sz w:val="21"/>
          <w:szCs w:val="21"/>
        </w:rPr>
        <w:t>the Competent Person</w:t>
      </w:r>
      <w:r w:rsidR="004D05DB">
        <w:rPr>
          <w:rFonts w:ascii="Calibri" w:hAnsi="Calibri" w:cs="Calibri"/>
          <w:sz w:val="21"/>
          <w:szCs w:val="21"/>
        </w:rPr>
        <w:t>.</w:t>
      </w:r>
    </w:p>
    <w:p w14:paraId="4540C04C" w14:textId="77777777" w:rsidR="00707912" w:rsidRPr="00F45037" w:rsidRDefault="00707912" w:rsidP="00414240">
      <w:pPr>
        <w:pStyle w:val="Style4"/>
        <w:numPr>
          <w:ilvl w:val="0"/>
          <w:numId w:val="0"/>
        </w:numPr>
        <w:ind w:left="360" w:hanging="360"/>
        <w:contextualSpacing w:val="0"/>
        <w:rPr>
          <w:rFonts w:ascii="Calibri" w:hAnsi="Calibri" w:cs="Calibri"/>
          <w:sz w:val="21"/>
          <w:szCs w:val="21"/>
        </w:rPr>
      </w:pPr>
    </w:p>
    <w:p w14:paraId="063A713E" w14:textId="45F6C2DA" w:rsidR="00503287" w:rsidRPr="00747D3B" w:rsidRDefault="00503287" w:rsidP="00F33AFB">
      <w:pPr>
        <w:pStyle w:val="Nadpis1"/>
        <w:numPr>
          <w:ilvl w:val="0"/>
          <w:numId w:val="2"/>
        </w:numPr>
      </w:pPr>
      <w:bookmarkStart w:id="11" w:name="_Toc176257900"/>
      <w:r w:rsidRPr="00747D3B">
        <w:t>RECORDKEEPING AND CONFIDENTIALITY</w:t>
      </w:r>
      <w:bookmarkEnd w:id="11"/>
      <w:r w:rsidRPr="00747D3B">
        <w:t xml:space="preserve"> </w:t>
      </w:r>
    </w:p>
    <w:p w14:paraId="0B1705AF" w14:textId="77777777" w:rsidR="00503287" w:rsidRPr="00747D3B" w:rsidRDefault="00503287" w:rsidP="00414240">
      <w:pPr>
        <w:pStyle w:val="Style4"/>
        <w:numPr>
          <w:ilvl w:val="0"/>
          <w:numId w:val="0"/>
        </w:numPr>
        <w:ind w:left="360" w:hanging="360"/>
        <w:contextualSpacing w:val="0"/>
        <w:rPr>
          <w:rFonts w:ascii="Calibri" w:hAnsi="Calibri" w:cs="Calibri"/>
          <w:sz w:val="21"/>
          <w:szCs w:val="21"/>
        </w:rPr>
      </w:pPr>
    </w:p>
    <w:p w14:paraId="0D41B9DB" w14:textId="7A640D0B" w:rsidR="00503287" w:rsidRPr="00747D3B" w:rsidRDefault="00503287" w:rsidP="00414240">
      <w:pPr>
        <w:pStyle w:val="Style4"/>
        <w:ind w:left="567" w:hanging="567"/>
        <w:contextualSpacing w:val="0"/>
        <w:rPr>
          <w:rFonts w:ascii="Calibri" w:hAnsi="Calibri" w:cs="Calibri"/>
          <w:sz w:val="21"/>
          <w:szCs w:val="21"/>
        </w:rPr>
      </w:pPr>
      <w:r w:rsidRPr="00747D3B">
        <w:rPr>
          <w:rFonts w:ascii="Calibri" w:hAnsi="Calibri" w:cs="Calibri"/>
          <w:sz w:val="21"/>
          <w:szCs w:val="21"/>
        </w:rPr>
        <w:t xml:space="preserve">All information and data on the alleged Violation shall be kept </w:t>
      </w:r>
      <w:r w:rsidR="00747D3B" w:rsidRPr="00747D3B">
        <w:rPr>
          <w:rFonts w:ascii="Calibri" w:hAnsi="Calibri" w:cs="Calibri"/>
          <w:sz w:val="21"/>
          <w:szCs w:val="21"/>
        </w:rPr>
        <w:t>following the time limits established in applicable legislation, however, in any case at least</w:t>
      </w:r>
      <w:r w:rsidRPr="00747D3B">
        <w:rPr>
          <w:rFonts w:ascii="Calibri" w:hAnsi="Calibri" w:cs="Calibri"/>
          <w:sz w:val="21"/>
          <w:szCs w:val="21"/>
        </w:rPr>
        <w:t xml:space="preserve"> 5 (five) years from the day of the last decision </w:t>
      </w:r>
      <w:r w:rsidR="00747D3B" w:rsidRPr="00747D3B">
        <w:rPr>
          <w:rFonts w:ascii="Calibri" w:hAnsi="Calibri" w:cs="Calibri"/>
          <w:sz w:val="21"/>
          <w:szCs w:val="21"/>
        </w:rPr>
        <w:t xml:space="preserve">made regarding </w:t>
      </w:r>
      <w:r w:rsidRPr="00747D3B">
        <w:rPr>
          <w:rFonts w:ascii="Calibri" w:hAnsi="Calibri" w:cs="Calibri"/>
          <w:sz w:val="21"/>
          <w:szCs w:val="21"/>
        </w:rPr>
        <w:t>such Notification.</w:t>
      </w:r>
    </w:p>
    <w:p w14:paraId="2D83D1A3" w14:textId="77777777" w:rsidR="00503287" w:rsidRPr="00747D3B" w:rsidRDefault="00503287" w:rsidP="00414240">
      <w:pPr>
        <w:pStyle w:val="Style4"/>
        <w:numPr>
          <w:ilvl w:val="0"/>
          <w:numId w:val="0"/>
        </w:numPr>
        <w:ind w:left="709" w:hanging="709"/>
        <w:contextualSpacing w:val="0"/>
        <w:rPr>
          <w:rFonts w:ascii="Calibri" w:hAnsi="Calibri" w:cs="Calibri"/>
          <w:sz w:val="21"/>
          <w:szCs w:val="21"/>
        </w:rPr>
      </w:pPr>
    </w:p>
    <w:p w14:paraId="26D6A381" w14:textId="1033E080" w:rsidR="00E55572" w:rsidRPr="0020778A" w:rsidRDefault="00DF6CBA" w:rsidP="0020778A">
      <w:pPr>
        <w:pStyle w:val="Style4"/>
        <w:ind w:left="567" w:hanging="567"/>
        <w:contextualSpacing w:val="0"/>
        <w:rPr>
          <w:rFonts w:ascii="Calibri" w:hAnsi="Calibri" w:cs="Calibri"/>
          <w:sz w:val="21"/>
          <w:szCs w:val="21"/>
        </w:rPr>
      </w:pPr>
      <w:r>
        <w:rPr>
          <w:rFonts w:ascii="Calibri" w:hAnsi="Calibri" w:cs="Calibri"/>
          <w:sz w:val="21"/>
          <w:szCs w:val="21"/>
        </w:rPr>
        <w:t>I</w:t>
      </w:r>
      <w:r w:rsidR="00747D3B" w:rsidRPr="0020778A">
        <w:rPr>
          <w:rFonts w:ascii="Calibri" w:hAnsi="Calibri" w:cs="Calibri"/>
          <w:sz w:val="21"/>
          <w:szCs w:val="21"/>
        </w:rPr>
        <w:t>f the information on the Violation is provided orally</w:t>
      </w:r>
      <w:r w:rsidR="00CD375D" w:rsidRPr="0020778A">
        <w:rPr>
          <w:rFonts w:ascii="Calibri" w:hAnsi="Calibri" w:cs="Calibri"/>
          <w:sz w:val="21"/>
          <w:szCs w:val="21"/>
        </w:rPr>
        <w:t>, the Competent Person</w:t>
      </w:r>
      <w:r w:rsidR="0020778A" w:rsidRPr="0020778A">
        <w:rPr>
          <w:rFonts w:ascii="Calibri" w:hAnsi="Calibri" w:cs="Calibri"/>
          <w:sz w:val="21"/>
          <w:szCs w:val="21"/>
        </w:rPr>
        <w:t xml:space="preserve"> will </w:t>
      </w:r>
      <w:r w:rsidR="00D60761">
        <w:rPr>
          <w:rFonts w:ascii="Calibri" w:hAnsi="Calibri" w:cs="Calibri"/>
          <w:sz w:val="21"/>
          <w:szCs w:val="21"/>
        </w:rPr>
        <w:t>f</w:t>
      </w:r>
      <w:r w:rsidR="003F2CD6" w:rsidRPr="0020778A">
        <w:rPr>
          <w:rFonts w:ascii="Calibri" w:hAnsi="Calibri" w:cs="Calibri"/>
          <w:sz w:val="21"/>
          <w:szCs w:val="21"/>
        </w:rPr>
        <w:t>ill in the</w:t>
      </w:r>
      <w:r w:rsidR="000610AB" w:rsidRPr="0020778A">
        <w:rPr>
          <w:rFonts w:ascii="Calibri" w:hAnsi="Calibri" w:cs="Calibri"/>
          <w:sz w:val="21"/>
          <w:szCs w:val="21"/>
        </w:rPr>
        <w:t xml:space="preserve"> form of the notification of Violation (Annex </w:t>
      </w:r>
      <w:r w:rsidR="006F358A">
        <w:rPr>
          <w:rFonts w:ascii="Calibri" w:hAnsi="Calibri" w:cs="Calibri"/>
          <w:sz w:val="21"/>
          <w:szCs w:val="21"/>
        </w:rPr>
        <w:t>2</w:t>
      </w:r>
      <w:r w:rsidR="000610AB" w:rsidRPr="0020778A">
        <w:rPr>
          <w:rFonts w:ascii="Calibri" w:hAnsi="Calibri" w:cs="Calibri"/>
          <w:sz w:val="21"/>
          <w:szCs w:val="21"/>
        </w:rPr>
        <w:t xml:space="preserve">) </w:t>
      </w:r>
      <w:r w:rsidR="006D6A0D">
        <w:rPr>
          <w:rFonts w:ascii="Calibri" w:hAnsi="Calibri" w:cs="Calibri"/>
          <w:sz w:val="21"/>
          <w:szCs w:val="21"/>
        </w:rPr>
        <w:t xml:space="preserve">with </w:t>
      </w:r>
      <w:r w:rsidR="00E55572" w:rsidRPr="0020778A">
        <w:rPr>
          <w:rFonts w:ascii="Calibri" w:hAnsi="Calibri" w:cs="Calibri"/>
          <w:sz w:val="21"/>
          <w:szCs w:val="21"/>
        </w:rPr>
        <w:t>information provided during a meeting.</w:t>
      </w:r>
      <w:r w:rsidR="007706F6" w:rsidRPr="0020778A">
        <w:rPr>
          <w:rFonts w:ascii="Calibri" w:hAnsi="Calibri" w:cs="Calibri"/>
          <w:sz w:val="21"/>
          <w:szCs w:val="21"/>
        </w:rPr>
        <w:t xml:space="preserve"> The Reporting Person shall be provided with the opportunity to review and correct the filled</w:t>
      </w:r>
      <w:r w:rsidR="00A15BBF" w:rsidRPr="0020778A">
        <w:rPr>
          <w:rFonts w:ascii="Calibri" w:hAnsi="Calibri" w:cs="Calibri"/>
          <w:sz w:val="21"/>
          <w:szCs w:val="21"/>
        </w:rPr>
        <w:t>-</w:t>
      </w:r>
      <w:r w:rsidR="007706F6" w:rsidRPr="0020778A">
        <w:rPr>
          <w:rFonts w:ascii="Calibri" w:hAnsi="Calibri" w:cs="Calibri"/>
          <w:sz w:val="21"/>
          <w:szCs w:val="21"/>
        </w:rPr>
        <w:t>in form and express his/her consent by signing it.</w:t>
      </w:r>
      <w:r w:rsidR="0020778A">
        <w:rPr>
          <w:rFonts w:ascii="Calibri" w:hAnsi="Calibri" w:cs="Calibri"/>
          <w:sz w:val="21"/>
          <w:szCs w:val="21"/>
        </w:rPr>
        <w:t xml:space="preserve"> </w:t>
      </w:r>
    </w:p>
    <w:p w14:paraId="0E41D05B" w14:textId="77777777" w:rsidR="00503287" w:rsidRPr="000724B4" w:rsidRDefault="00503287" w:rsidP="00414240">
      <w:pPr>
        <w:pStyle w:val="Style4"/>
        <w:numPr>
          <w:ilvl w:val="0"/>
          <w:numId w:val="0"/>
        </w:numPr>
        <w:ind w:left="709" w:hanging="709"/>
        <w:contextualSpacing w:val="0"/>
        <w:rPr>
          <w:rFonts w:ascii="Calibri" w:hAnsi="Calibri" w:cs="Calibri"/>
          <w:sz w:val="21"/>
          <w:szCs w:val="21"/>
        </w:rPr>
      </w:pPr>
    </w:p>
    <w:p w14:paraId="0DE2FED1" w14:textId="1E1A7535" w:rsidR="00503287" w:rsidRDefault="00503287" w:rsidP="00414240">
      <w:pPr>
        <w:pStyle w:val="Style4"/>
        <w:ind w:left="567" w:hanging="567"/>
        <w:contextualSpacing w:val="0"/>
        <w:rPr>
          <w:rFonts w:ascii="Calibri" w:hAnsi="Calibri" w:cs="Calibri"/>
          <w:sz w:val="21"/>
          <w:szCs w:val="21"/>
        </w:rPr>
      </w:pPr>
      <w:r w:rsidRPr="00C71AD4">
        <w:rPr>
          <w:rFonts w:ascii="Calibri" w:hAnsi="Calibri" w:cs="Calibri"/>
          <w:sz w:val="21"/>
          <w:szCs w:val="21"/>
        </w:rPr>
        <w:t>The Company</w:t>
      </w:r>
      <w:r w:rsidR="000940C9">
        <w:rPr>
          <w:rFonts w:ascii="Calibri" w:hAnsi="Calibri" w:cs="Calibri"/>
          <w:sz w:val="21"/>
          <w:szCs w:val="21"/>
        </w:rPr>
        <w:t>,</w:t>
      </w:r>
      <w:r w:rsidRPr="00C71AD4">
        <w:rPr>
          <w:rFonts w:ascii="Calibri" w:hAnsi="Calibri" w:cs="Calibri"/>
          <w:sz w:val="21"/>
          <w:szCs w:val="21"/>
        </w:rPr>
        <w:t xml:space="preserve"> Competent </w:t>
      </w:r>
      <w:r w:rsidR="00E55572" w:rsidRPr="00C71AD4">
        <w:rPr>
          <w:rFonts w:ascii="Calibri" w:hAnsi="Calibri" w:cs="Calibri"/>
          <w:sz w:val="21"/>
          <w:szCs w:val="21"/>
        </w:rPr>
        <w:t>Person</w:t>
      </w:r>
      <w:r w:rsidR="000940C9">
        <w:rPr>
          <w:rFonts w:ascii="Calibri" w:hAnsi="Calibri" w:cs="Calibri"/>
          <w:sz w:val="21"/>
          <w:szCs w:val="21"/>
        </w:rPr>
        <w:t xml:space="preserve">, and any other person who receives or examines information on the </w:t>
      </w:r>
      <w:r w:rsidR="001B690D">
        <w:rPr>
          <w:rFonts w:ascii="Calibri" w:hAnsi="Calibri" w:cs="Calibri"/>
          <w:sz w:val="21"/>
          <w:szCs w:val="21"/>
        </w:rPr>
        <w:t>V</w:t>
      </w:r>
      <w:r w:rsidR="000940C9">
        <w:rPr>
          <w:rFonts w:ascii="Calibri" w:hAnsi="Calibri" w:cs="Calibri"/>
          <w:sz w:val="21"/>
          <w:szCs w:val="21"/>
        </w:rPr>
        <w:t>iolations</w:t>
      </w:r>
      <w:r w:rsidRPr="00C71AD4">
        <w:rPr>
          <w:rFonts w:ascii="Calibri" w:hAnsi="Calibri" w:cs="Calibri"/>
          <w:sz w:val="21"/>
          <w:szCs w:val="21"/>
        </w:rPr>
        <w:t xml:space="preserve"> shall ensure the confidentiality of the</w:t>
      </w:r>
      <w:r w:rsidR="008926D0">
        <w:rPr>
          <w:rFonts w:ascii="Calibri" w:hAnsi="Calibri" w:cs="Calibri"/>
          <w:sz w:val="21"/>
          <w:szCs w:val="21"/>
        </w:rPr>
        <w:t xml:space="preserve"> identity of the</w:t>
      </w:r>
      <w:r w:rsidRPr="00C71AD4">
        <w:rPr>
          <w:rFonts w:ascii="Calibri" w:hAnsi="Calibri" w:cs="Calibri"/>
          <w:sz w:val="21"/>
          <w:szCs w:val="21"/>
        </w:rPr>
        <w:t xml:space="preserve"> Reporting Person, the </w:t>
      </w:r>
      <w:r w:rsidR="00E55572" w:rsidRPr="00C71AD4">
        <w:rPr>
          <w:rFonts w:ascii="Calibri" w:hAnsi="Calibri" w:cs="Calibri"/>
          <w:sz w:val="21"/>
          <w:szCs w:val="21"/>
        </w:rPr>
        <w:t>F</w:t>
      </w:r>
      <w:r w:rsidRPr="00C71AD4">
        <w:rPr>
          <w:rFonts w:ascii="Calibri" w:hAnsi="Calibri" w:cs="Calibri"/>
          <w:sz w:val="21"/>
          <w:szCs w:val="21"/>
        </w:rPr>
        <w:t>acilitator, and the Person</w:t>
      </w:r>
      <w:r w:rsidR="006E5B8E" w:rsidRPr="00C71AD4">
        <w:rPr>
          <w:rFonts w:ascii="Calibri" w:hAnsi="Calibri" w:cs="Calibri"/>
          <w:sz w:val="21"/>
          <w:szCs w:val="21"/>
        </w:rPr>
        <w:t xml:space="preserve"> Concerned</w:t>
      </w:r>
      <w:r w:rsidRPr="00C71AD4">
        <w:rPr>
          <w:rFonts w:ascii="Calibri" w:hAnsi="Calibri" w:cs="Calibri"/>
          <w:sz w:val="21"/>
          <w:szCs w:val="21"/>
        </w:rPr>
        <w:t>. Such information may be disclosed to third parties only if required under the Law, Resolution</w:t>
      </w:r>
      <w:r w:rsidR="00CF3288">
        <w:rPr>
          <w:rFonts w:ascii="Calibri" w:hAnsi="Calibri" w:cs="Calibri"/>
          <w:sz w:val="21"/>
          <w:szCs w:val="21"/>
        </w:rPr>
        <w:t xml:space="preserve"> or </w:t>
      </w:r>
      <w:r w:rsidR="00C71AD4" w:rsidRPr="00C71AD4">
        <w:rPr>
          <w:rFonts w:ascii="Calibri" w:hAnsi="Calibri" w:cs="Calibri"/>
          <w:sz w:val="21"/>
          <w:szCs w:val="21"/>
        </w:rPr>
        <w:t>other</w:t>
      </w:r>
      <w:r w:rsidRPr="00C71AD4">
        <w:rPr>
          <w:rFonts w:ascii="Calibri" w:hAnsi="Calibri" w:cs="Calibri"/>
          <w:sz w:val="21"/>
          <w:szCs w:val="21"/>
        </w:rPr>
        <w:t xml:space="preserve"> applicable laws. However, confidentiality shall not be ensured if </w:t>
      </w:r>
      <w:proofErr w:type="gramStart"/>
      <w:r w:rsidRPr="00C71AD4">
        <w:rPr>
          <w:rFonts w:ascii="Calibri" w:hAnsi="Calibri" w:cs="Calibri"/>
          <w:sz w:val="21"/>
          <w:szCs w:val="21"/>
        </w:rPr>
        <w:t>so</w:t>
      </w:r>
      <w:proofErr w:type="gramEnd"/>
      <w:r w:rsidRPr="00C71AD4">
        <w:rPr>
          <w:rFonts w:ascii="Calibri" w:hAnsi="Calibri" w:cs="Calibri"/>
          <w:sz w:val="21"/>
          <w:szCs w:val="21"/>
        </w:rPr>
        <w:t xml:space="preserve"> requested</w:t>
      </w:r>
      <w:r w:rsidR="00C71AD4" w:rsidRPr="00C71AD4">
        <w:rPr>
          <w:rFonts w:ascii="Calibri" w:hAnsi="Calibri" w:cs="Calibri"/>
          <w:sz w:val="21"/>
          <w:szCs w:val="21"/>
        </w:rPr>
        <w:t xml:space="preserve"> in writing</w:t>
      </w:r>
      <w:r w:rsidRPr="00C71AD4">
        <w:rPr>
          <w:rFonts w:ascii="Calibri" w:hAnsi="Calibri" w:cs="Calibri"/>
          <w:sz w:val="21"/>
          <w:szCs w:val="21"/>
        </w:rPr>
        <w:t xml:space="preserve"> by the Reporting Person, or if the Notification is based on knowingly false information.</w:t>
      </w:r>
    </w:p>
    <w:p w14:paraId="6C92CD84" w14:textId="77777777" w:rsidR="00937749" w:rsidRDefault="00937749" w:rsidP="00414240">
      <w:pPr>
        <w:pStyle w:val="Style4"/>
        <w:numPr>
          <w:ilvl w:val="0"/>
          <w:numId w:val="0"/>
        </w:numPr>
        <w:ind w:left="567"/>
        <w:contextualSpacing w:val="0"/>
        <w:rPr>
          <w:rFonts w:ascii="Calibri" w:hAnsi="Calibri" w:cs="Calibri"/>
          <w:sz w:val="21"/>
          <w:szCs w:val="21"/>
        </w:rPr>
      </w:pPr>
    </w:p>
    <w:p w14:paraId="3F9C4CE1" w14:textId="6FB1887F" w:rsidR="00937749" w:rsidRPr="00D95DFE" w:rsidRDefault="00937749" w:rsidP="00414240">
      <w:pPr>
        <w:pStyle w:val="Style4"/>
        <w:ind w:left="567" w:hanging="567"/>
        <w:contextualSpacing w:val="0"/>
        <w:rPr>
          <w:rFonts w:ascii="Calibri" w:hAnsi="Calibri" w:cs="Calibri"/>
          <w:sz w:val="21"/>
          <w:szCs w:val="21"/>
        </w:rPr>
      </w:pPr>
      <w:r>
        <w:rPr>
          <w:rFonts w:ascii="Calibri" w:hAnsi="Calibri" w:cs="Calibri"/>
          <w:sz w:val="21"/>
          <w:szCs w:val="21"/>
        </w:rPr>
        <w:t xml:space="preserve">The </w:t>
      </w:r>
      <w:r w:rsidRPr="00D95DFE">
        <w:rPr>
          <w:rFonts w:ascii="Calibri" w:hAnsi="Calibri" w:cs="Calibri"/>
          <w:sz w:val="21"/>
          <w:szCs w:val="21"/>
        </w:rPr>
        <w:t xml:space="preserve">access to the e-mail specified in Clause </w:t>
      </w:r>
      <w:r w:rsidRPr="00D95DFE">
        <w:rPr>
          <w:rFonts w:ascii="Calibri" w:hAnsi="Calibri" w:cs="Calibri"/>
          <w:sz w:val="21"/>
          <w:szCs w:val="21"/>
        </w:rPr>
        <w:fldChar w:fldCharType="begin"/>
      </w:r>
      <w:r w:rsidRPr="00D95DFE">
        <w:rPr>
          <w:rFonts w:ascii="Calibri" w:hAnsi="Calibri" w:cs="Calibri"/>
          <w:sz w:val="21"/>
          <w:szCs w:val="21"/>
        </w:rPr>
        <w:instrText xml:space="preserve"> REF _Ref167635823 \r \h </w:instrText>
      </w:r>
      <w:r w:rsidR="00D95DFE">
        <w:rPr>
          <w:rFonts w:ascii="Calibri" w:hAnsi="Calibri" w:cs="Calibri"/>
          <w:sz w:val="21"/>
          <w:szCs w:val="21"/>
        </w:rPr>
        <w:instrText xml:space="preserve"> \* MERGEFORMAT </w:instrText>
      </w:r>
      <w:r w:rsidRPr="00D95DFE">
        <w:rPr>
          <w:rFonts w:ascii="Calibri" w:hAnsi="Calibri" w:cs="Calibri"/>
          <w:sz w:val="21"/>
          <w:szCs w:val="21"/>
        </w:rPr>
      </w:r>
      <w:r w:rsidRPr="00D95DFE">
        <w:rPr>
          <w:rFonts w:ascii="Calibri" w:hAnsi="Calibri" w:cs="Calibri"/>
          <w:sz w:val="21"/>
          <w:szCs w:val="21"/>
        </w:rPr>
        <w:fldChar w:fldCharType="separate"/>
      </w:r>
      <w:r w:rsidR="008A52B8">
        <w:rPr>
          <w:rFonts w:ascii="Calibri" w:hAnsi="Calibri" w:cs="Calibri"/>
          <w:sz w:val="21"/>
          <w:szCs w:val="21"/>
        </w:rPr>
        <w:t>5.2.1</w:t>
      </w:r>
      <w:r w:rsidRPr="00D95DFE">
        <w:rPr>
          <w:rFonts w:ascii="Calibri" w:hAnsi="Calibri" w:cs="Calibri"/>
          <w:sz w:val="21"/>
          <w:szCs w:val="21"/>
        </w:rPr>
        <w:fldChar w:fldCharType="end"/>
      </w:r>
      <w:r w:rsidRPr="00D95DFE">
        <w:rPr>
          <w:rFonts w:ascii="Calibri" w:hAnsi="Calibri" w:cs="Calibri"/>
          <w:sz w:val="21"/>
          <w:szCs w:val="21"/>
        </w:rPr>
        <w:t xml:space="preserve"> shall be granted to the Competent Person only</w:t>
      </w:r>
      <w:r w:rsidR="00C048D4" w:rsidRPr="00D95DFE">
        <w:rPr>
          <w:rFonts w:ascii="Calibri" w:hAnsi="Calibri" w:cs="Calibri"/>
          <w:sz w:val="21"/>
          <w:szCs w:val="21"/>
        </w:rPr>
        <w:t xml:space="preserve">. </w:t>
      </w:r>
      <w:r w:rsidR="00203902" w:rsidRPr="00D95DFE">
        <w:rPr>
          <w:rFonts w:ascii="Calibri" w:hAnsi="Calibri" w:cs="Calibri"/>
          <w:sz w:val="21"/>
          <w:szCs w:val="21"/>
        </w:rPr>
        <w:t>The Competent Person shall ensure that t</w:t>
      </w:r>
      <w:r w:rsidR="00C048D4" w:rsidRPr="00D95DFE">
        <w:rPr>
          <w:rFonts w:ascii="Calibri" w:hAnsi="Calibri" w:cs="Calibri"/>
          <w:sz w:val="21"/>
          <w:szCs w:val="21"/>
        </w:rPr>
        <w:t>he Notification and</w:t>
      </w:r>
      <w:r w:rsidR="00F05833" w:rsidRPr="00D95DFE">
        <w:rPr>
          <w:rFonts w:ascii="Calibri" w:hAnsi="Calibri" w:cs="Calibri"/>
          <w:sz w:val="21"/>
          <w:szCs w:val="21"/>
        </w:rPr>
        <w:t xml:space="preserve"> any</w:t>
      </w:r>
      <w:r w:rsidR="00C048D4" w:rsidRPr="00D95DFE">
        <w:rPr>
          <w:rFonts w:ascii="Calibri" w:hAnsi="Calibri" w:cs="Calibri"/>
          <w:sz w:val="21"/>
          <w:szCs w:val="21"/>
        </w:rPr>
        <w:t xml:space="preserve"> other documents and information</w:t>
      </w:r>
      <w:r w:rsidR="003C1200" w:rsidRPr="00D95DFE">
        <w:rPr>
          <w:rFonts w:ascii="Calibri" w:hAnsi="Calibri" w:cs="Calibri"/>
          <w:sz w:val="21"/>
          <w:szCs w:val="21"/>
        </w:rPr>
        <w:t xml:space="preserve"> </w:t>
      </w:r>
      <w:r w:rsidR="00F05833" w:rsidRPr="00D95DFE">
        <w:rPr>
          <w:rFonts w:ascii="Calibri" w:hAnsi="Calibri" w:cs="Calibri"/>
          <w:sz w:val="21"/>
          <w:szCs w:val="21"/>
        </w:rPr>
        <w:t>relat</w:t>
      </w:r>
      <w:r w:rsidR="00A03F37" w:rsidRPr="00D95DFE">
        <w:rPr>
          <w:rFonts w:ascii="Calibri" w:hAnsi="Calibri" w:cs="Calibri"/>
          <w:sz w:val="21"/>
          <w:szCs w:val="21"/>
        </w:rPr>
        <w:t>ing</w:t>
      </w:r>
      <w:r w:rsidR="00F05833" w:rsidRPr="00D95DFE">
        <w:rPr>
          <w:rFonts w:ascii="Calibri" w:hAnsi="Calibri" w:cs="Calibri"/>
          <w:sz w:val="21"/>
          <w:szCs w:val="21"/>
        </w:rPr>
        <w:t xml:space="preserve"> thereto</w:t>
      </w:r>
      <w:r w:rsidR="003C1200" w:rsidRPr="00D95DFE">
        <w:rPr>
          <w:rFonts w:ascii="Calibri" w:hAnsi="Calibri" w:cs="Calibri"/>
          <w:sz w:val="21"/>
          <w:szCs w:val="21"/>
        </w:rPr>
        <w:t xml:space="preserve"> </w:t>
      </w:r>
      <w:r w:rsidR="006E657C" w:rsidRPr="00D95DFE">
        <w:rPr>
          <w:rFonts w:ascii="Calibri" w:hAnsi="Calibri" w:cs="Calibri"/>
          <w:sz w:val="21"/>
          <w:szCs w:val="21"/>
        </w:rPr>
        <w:t xml:space="preserve">are stored </w:t>
      </w:r>
      <w:r w:rsidR="0075797E" w:rsidRPr="00D95DFE">
        <w:rPr>
          <w:rFonts w:ascii="Calibri" w:hAnsi="Calibri" w:cs="Calibri"/>
          <w:sz w:val="21"/>
          <w:szCs w:val="21"/>
        </w:rPr>
        <w:t>securely and are accessible</w:t>
      </w:r>
      <w:r w:rsidR="003C1200" w:rsidRPr="00D95DFE">
        <w:rPr>
          <w:rFonts w:ascii="Calibri" w:hAnsi="Calibri" w:cs="Calibri"/>
          <w:sz w:val="21"/>
          <w:szCs w:val="21"/>
        </w:rPr>
        <w:t xml:space="preserve"> only to persons authorised to examine the Notification and competent authorities.</w:t>
      </w:r>
    </w:p>
    <w:p w14:paraId="1298CD81" w14:textId="77777777" w:rsidR="00706D38" w:rsidRPr="00D95DFE" w:rsidRDefault="00706D38" w:rsidP="00414240">
      <w:pPr>
        <w:pStyle w:val="Style4"/>
        <w:numPr>
          <w:ilvl w:val="0"/>
          <w:numId w:val="0"/>
        </w:numPr>
        <w:ind w:left="567"/>
        <w:contextualSpacing w:val="0"/>
        <w:rPr>
          <w:rFonts w:ascii="Calibri" w:hAnsi="Calibri" w:cs="Calibri"/>
          <w:sz w:val="21"/>
          <w:szCs w:val="21"/>
        </w:rPr>
      </w:pPr>
    </w:p>
    <w:p w14:paraId="3933C852" w14:textId="68F1A041" w:rsidR="00706D38" w:rsidRPr="00C53BCA" w:rsidRDefault="0009207D" w:rsidP="00414240">
      <w:pPr>
        <w:pStyle w:val="Style4"/>
        <w:ind w:left="567" w:hanging="567"/>
        <w:contextualSpacing w:val="0"/>
        <w:rPr>
          <w:rFonts w:ascii="Calibri" w:hAnsi="Calibri" w:cs="Calibri"/>
          <w:sz w:val="21"/>
          <w:szCs w:val="21"/>
        </w:rPr>
      </w:pPr>
      <w:r w:rsidRPr="00C53BCA">
        <w:rPr>
          <w:rFonts w:ascii="Calibri" w:hAnsi="Calibri" w:cs="Calibri"/>
          <w:sz w:val="21"/>
          <w:szCs w:val="21"/>
        </w:rPr>
        <w:lastRenderedPageBreak/>
        <w:t>The e</w:t>
      </w:r>
      <w:r w:rsidR="00706D38" w:rsidRPr="00C53BCA">
        <w:rPr>
          <w:rFonts w:ascii="Calibri" w:hAnsi="Calibri" w:cs="Calibri"/>
          <w:sz w:val="21"/>
          <w:szCs w:val="21"/>
        </w:rPr>
        <w:t xml:space="preserve">mployees of the Company who, </w:t>
      </w:r>
      <w:r w:rsidR="00AA5D24" w:rsidRPr="00C53BCA">
        <w:rPr>
          <w:rFonts w:ascii="Calibri" w:hAnsi="Calibri" w:cs="Calibri"/>
          <w:sz w:val="21"/>
          <w:szCs w:val="21"/>
        </w:rPr>
        <w:t>as a result of their position or functions performed</w:t>
      </w:r>
      <w:r w:rsidR="0055665E" w:rsidRPr="00C53BCA">
        <w:rPr>
          <w:rFonts w:ascii="Calibri" w:hAnsi="Calibri" w:cs="Calibri"/>
          <w:sz w:val="21"/>
          <w:szCs w:val="21"/>
        </w:rPr>
        <w:t xml:space="preserve"> in the Company</w:t>
      </w:r>
      <w:r w:rsidR="00AA5D24" w:rsidRPr="00C53BCA">
        <w:rPr>
          <w:rFonts w:ascii="Calibri" w:hAnsi="Calibri" w:cs="Calibri"/>
          <w:sz w:val="21"/>
          <w:szCs w:val="21"/>
        </w:rPr>
        <w:t>,</w:t>
      </w:r>
      <w:r w:rsidR="00706D38" w:rsidRPr="00C53BCA">
        <w:rPr>
          <w:rFonts w:ascii="Calibri" w:hAnsi="Calibri" w:cs="Calibri"/>
          <w:sz w:val="21"/>
          <w:szCs w:val="21"/>
        </w:rPr>
        <w:t xml:space="preserve"> </w:t>
      </w:r>
      <w:r w:rsidR="00AA5D24" w:rsidRPr="00C53BCA">
        <w:rPr>
          <w:rFonts w:ascii="Calibri" w:hAnsi="Calibri" w:cs="Calibri"/>
          <w:sz w:val="21"/>
          <w:szCs w:val="21"/>
        </w:rPr>
        <w:t xml:space="preserve">may </w:t>
      </w:r>
      <w:r w:rsidR="00706D38" w:rsidRPr="00C53BCA">
        <w:rPr>
          <w:rFonts w:ascii="Calibri" w:hAnsi="Calibri" w:cs="Calibri"/>
          <w:sz w:val="21"/>
          <w:szCs w:val="21"/>
        </w:rPr>
        <w:t xml:space="preserve">have access to the </w:t>
      </w:r>
      <w:r w:rsidR="00C86953" w:rsidRPr="00C53BCA">
        <w:rPr>
          <w:rFonts w:ascii="Calibri" w:hAnsi="Calibri" w:cs="Calibri"/>
          <w:sz w:val="21"/>
          <w:szCs w:val="21"/>
        </w:rPr>
        <w:t>information provided by the Reporting Person</w:t>
      </w:r>
      <w:r w:rsidR="00706D38" w:rsidRPr="00C53BCA">
        <w:rPr>
          <w:rFonts w:ascii="Calibri" w:hAnsi="Calibri" w:cs="Calibri"/>
          <w:sz w:val="21"/>
          <w:szCs w:val="21"/>
        </w:rPr>
        <w:t xml:space="preserve">, or who may become aware of the </w:t>
      </w:r>
      <w:r w:rsidR="00124C84" w:rsidRPr="00C53BCA">
        <w:rPr>
          <w:rFonts w:ascii="Calibri" w:hAnsi="Calibri" w:cs="Calibri"/>
          <w:sz w:val="21"/>
          <w:szCs w:val="21"/>
        </w:rPr>
        <w:t>personal data</w:t>
      </w:r>
      <w:r w:rsidR="00706D38" w:rsidRPr="00C53BCA">
        <w:rPr>
          <w:rFonts w:ascii="Calibri" w:hAnsi="Calibri" w:cs="Calibri"/>
          <w:sz w:val="21"/>
          <w:szCs w:val="21"/>
        </w:rPr>
        <w:t xml:space="preserve"> of the </w:t>
      </w:r>
      <w:r w:rsidR="00C86953" w:rsidRPr="00C53BCA">
        <w:rPr>
          <w:rFonts w:ascii="Calibri" w:hAnsi="Calibri" w:cs="Calibri"/>
          <w:sz w:val="21"/>
          <w:szCs w:val="21"/>
        </w:rPr>
        <w:t>Reporting Person</w:t>
      </w:r>
      <w:r w:rsidR="00706D38" w:rsidRPr="00C53BCA">
        <w:rPr>
          <w:rFonts w:ascii="Calibri" w:hAnsi="Calibri" w:cs="Calibri"/>
          <w:sz w:val="21"/>
          <w:szCs w:val="21"/>
        </w:rPr>
        <w:t xml:space="preserve">, shall </w:t>
      </w:r>
      <w:r w:rsidR="002B47ED" w:rsidRPr="00C53BCA">
        <w:rPr>
          <w:rFonts w:ascii="Calibri" w:hAnsi="Calibri" w:cs="Calibri"/>
          <w:sz w:val="21"/>
          <w:szCs w:val="21"/>
        </w:rPr>
        <w:t xml:space="preserve">be </w:t>
      </w:r>
      <w:r w:rsidR="00946224" w:rsidRPr="00C53BCA">
        <w:rPr>
          <w:rFonts w:ascii="Calibri" w:hAnsi="Calibri" w:cs="Calibri"/>
          <w:sz w:val="21"/>
          <w:szCs w:val="21"/>
        </w:rPr>
        <w:t>familiarised</w:t>
      </w:r>
      <w:r w:rsidR="002B47ED" w:rsidRPr="00C53BCA">
        <w:rPr>
          <w:rFonts w:ascii="Calibri" w:hAnsi="Calibri" w:cs="Calibri"/>
          <w:sz w:val="21"/>
          <w:szCs w:val="21"/>
        </w:rPr>
        <w:t xml:space="preserve"> </w:t>
      </w:r>
      <w:r w:rsidR="00B37C0C" w:rsidRPr="00C53BCA">
        <w:rPr>
          <w:rFonts w:ascii="Calibri" w:hAnsi="Calibri" w:cs="Calibri"/>
          <w:sz w:val="21"/>
          <w:szCs w:val="21"/>
        </w:rPr>
        <w:t>with the liability</w:t>
      </w:r>
      <w:r w:rsidR="00706D38" w:rsidRPr="00C53BCA">
        <w:rPr>
          <w:rFonts w:ascii="Calibri" w:hAnsi="Calibri" w:cs="Calibri"/>
          <w:sz w:val="21"/>
          <w:szCs w:val="21"/>
        </w:rPr>
        <w:t xml:space="preserve"> for violation</w:t>
      </w:r>
      <w:r w:rsidR="00F4776B" w:rsidRPr="00C53BCA">
        <w:rPr>
          <w:rFonts w:ascii="Calibri" w:hAnsi="Calibri" w:cs="Calibri"/>
          <w:sz w:val="21"/>
          <w:szCs w:val="21"/>
        </w:rPr>
        <w:t>s</w:t>
      </w:r>
      <w:r w:rsidR="00706D38" w:rsidRPr="00C53BCA">
        <w:rPr>
          <w:rFonts w:ascii="Calibri" w:hAnsi="Calibri" w:cs="Calibri"/>
          <w:sz w:val="21"/>
          <w:szCs w:val="21"/>
        </w:rPr>
        <w:t xml:space="preserve"> of the</w:t>
      </w:r>
      <w:r w:rsidR="00D95DFE" w:rsidRPr="00C53BCA">
        <w:rPr>
          <w:rFonts w:ascii="Calibri" w:hAnsi="Calibri" w:cs="Calibri"/>
          <w:sz w:val="21"/>
          <w:szCs w:val="21"/>
        </w:rPr>
        <w:t xml:space="preserve"> </w:t>
      </w:r>
      <w:r w:rsidR="00F4776B" w:rsidRPr="00C53BCA">
        <w:rPr>
          <w:rFonts w:ascii="Calibri" w:hAnsi="Calibri" w:cs="Calibri"/>
          <w:sz w:val="21"/>
          <w:szCs w:val="21"/>
        </w:rPr>
        <w:t>r</w:t>
      </w:r>
      <w:r w:rsidR="00EB4EE7" w:rsidRPr="00C53BCA">
        <w:rPr>
          <w:rFonts w:ascii="Calibri" w:hAnsi="Calibri" w:cs="Calibri"/>
          <w:sz w:val="21"/>
          <w:szCs w:val="21"/>
        </w:rPr>
        <w:t>equirement of protection of whistleblowers under</w:t>
      </w:r>
      <w:r w:rsidR="00D95DFE" w:rsidRPr="00C53BCA">
        <w:rPr>
          <w:rFonts w:ascii="Calibri" w:hAnsi="Calibri" w:cs="Calibri"/>
          <w:sz w:val="21"/>
          <w:szCs w:val="21"/>
        </w:rPr>
        <w:t xml:space="preserve"> the Law and/or other </w:t>
      </w:r>
      <w:r w:rsidR="004232C8" w:rsidRPr="00C53BCA">
        <w:rPr>
          <w:rFonts w:ascii="Calibri" w:hAnsi="Calibri" w:cs="Calibri"/>
          <w:sz w:val="21"/>
          <w:szCs w:val="21"/>
        </w:rPr>
        <w:t>legal acts</w:t>
      </w:r>
      <w:r w:rsidR="00D95DFE" w:rsidRPr="00C53BCA">
        <w:rPr>
          <w:rFonts w:ascii="Calibri" w:hAnsi="Calibri" w:cs="Calibri"/>
          <w:sz w:val="21"/>
          <w:szCs w:val="21"/>
        </w:rPr>
        <w:t xml:space="preserve">, shall sign a confidentiality </w:t>
      </w:r>
      <w:r w:rsidR="00A52304" w:rsidRPr="00C53BCA">
        <w:rPr>
          <w:rFonts w:ascii="Calibri" w:hAnsi="Calibri" w:cs="Calibri"/>
          <w:sz w:val="21"/>
          <w:szCs w:val="21"/>
        </w:rPr>
        <w:t>undertaking</w:t>
      </w:r>
      <w:r w:rsidR="00D95DFE" w:rsidRPr="00C53BCA">
        <w:rPr>
          <w:rFonts w:ascii="Calibri" w:hAnsi="Calibri" w:cs="Calibri"/>
          <w:sz w:val="21"/>
          <w:szCs w:val="21"/>
        </w:rPr>
        <w:t xml:space="preserve"> (Annex </w:t>
      </w:r>
      <w:r w:rsidR="006F358A">
        <w:rPr>
          <w:rFonts w:ascii="Calibri" w:hAnsi="Calibri" w:cs="Calibri"/>
          <w:sz w:val="21"/>
          <w:szCs w:val="21"/>
        </w:rPr>
        <w:t>4</w:t>
      </w:r>
      <w:r w:rsidR="00D95DFE" w:rsidRPr="00C53BCA">
        <w:rPr>
          <w:rFonts w:ascii="Calibri" w:hAnsi="Calibri" w:cs="Calibri"/>
          <w:sz w:val="21"/>
          <w:szCs w:val="21"/>
        </w:rPr>
        <w:t>) and refrain from disclosing such information or data to third parties.</w:t>
      </w:r>
      <w:r w:rsidR="00D66612" w:rsidRPr="00C53BCA">
        <w:rPr>
          <w:rFonts w:ascii="Calibri" w:hAnsi="Calibri" w:cs="Calibri"/>
          <w:sz w:val="21"/>
          <w:szCs w:val="21"/>
        </w:rPr>
        <w:t xml:space="preserve"> The Competent Person shall be responsible for the implementation of the requirements </w:t>
      </w:r>
      <w:r w:rsidR="007735E5">
        <w:rPr>
          <w:rFonts w:ascii="Calibri" w:hAnsi="Calibri" w:cs="Calibri"/>
          <w:sz w:val="21"/>
          <w:szCs w:val="21"/>
        </w:rPr>
        <w:t>set for in</w:t>
      </w:r>
      <w:r w:rsidR="00D66612" w:rsidRPr="00C53BCA">
        <w:rPr>
          <w:rFonts w:ascii="Calibri" w:hAnsi="Calibri" w:cs="Calibri"/>
          <w:sz w:val="21"/>
          <w:szCs w:val="21"/>
        </w:rPr>
        <w:t xml:space="preserve"> this Clause.</w:t>
      </w:r>
    </w:p>
    <w:p w14:paraId="4895E80B" w14:textId="77777777" w:rsidR="00D95DFE" w:rsidRPr="00C53BCA" w:rsidRDefault="00D95DFE" w:rsidP="00414240">
      <w:pPr>
        <w:pStyle w:val="Style4"/>
        <w:numPr>
          <w:ilvl w:val="0"/>
          <w:numId w:val="0"/>
        </w:numPr>
        <w:ind w:left="567"/>
        <w:contextualSpacing w:val="0"/>
        <w:rPr>
          <w:rFonts w:ascii="Calibri" w:hAnsi="Calibri" w:cs="Calibri"/>
          <w:sz w:val="21"/>
          <w:szCs w:val="21"/>
        </w:rPr>
      </w:pPr>
    </w:p>
    <w:p w14:paraId="3FD77AFC" w14:textId="46F03741" w:rsidR="00D95DFE" w:rsidRPr="00C53BCA" w:rsidRDefault="0055665E" w:rsidP="00414240">
      <w:pPr>
        <w:pStyle w:val="Style4"/>
        <w:ind w:left="567" w:hanging="567"/>
        <w:contextualSpacing w:val="0"/>
        <w:rPr>
          <w:rFonts w:ascii="Calibri" w:hAnsi="Calibri" w:cs="Calibri"/>
          <w:sz w:val="21"/>
          <w:szCs w:val="21"/>
        </w:rPr>
      </w:pPr>
      <w:r w:rsidRPr="00C53BCA">
        <w:rPr>
          <w:rFonts w:ascii="Calibri" w:hAnsi="Calibri" w:cs="Calibri"/>
          <w:sz w:val="21"/>
          <w:szCs w:val="21"/>
        </w:rPr>
        <w:t>The e</w:t>
      </w:r>
      <w:r w:rsidR="00D95DFE" w:rsidRPr="00C53BCA">
        <w:rPr>
          <w:rFonts w:ascii="Calibri" w:hAnsi="Calibri" w:cs="Calibri"/>
          <w:sz w:val="21"/>
          <w:szCs w:val="21"/>
        </w:rPr>
        <w:t>mployees of the Company</w:t>
      </w:r>
      <w:r w:rsidRPr="00C53BCA">
        <w:rPr>
          <w:rFonts w:ascii="Calibri" w:hAnsi="Calibri" w:cs="Calibri"/>
          <w:sz w:val="21"/>
          <w:szCs w:val="21"/>
        </w:rPr>
        <w:t xml:space="preserve"> </w:t>
      </w:r>
      <w:r w:rsidR="006B41A4" w:rsidRPr="00C53BCA">
        <w:rPr>
          <w:rFonts w:ascii="Calibri" w:hAnsi="Calibri" w:cs="Calibri"/>
          <w:sz w:val="21"/>
          <w:szCs w:val="21"/>
        </w:rPr>
        <w:t xml:space="preserve">who, </w:t>
      </w:r>
      <w:r w:rsidRPr="00C53BCA">
        <w:rPr>
          <w:rFonts w:ascii="Calibri" w:hAnsi="Calibri" w:cs="Calibri"/>
          <w:sz w:val="21"/>
          <w:szCs w:val="21"/>
        </w:rPr>
        <w:t>as a result of their position or functions performed in the Company</w:t>
      </w:r>
      <w:r w:rsidR="006B41A4" w:rsidRPr="00C53BCA">
        <w:rPr>
          <w:rFonts w:ascii="Calibri" w:hAnsi="Calibri" w:cs="Calibri"/>
          <w:sz w:val="21"/>
          <w:szCs w:val="21"/>
        </w:rPr>
        <w:t>,</w:t>
      </w:r>
      <w:r w:rsidR="00D95DFE" w:rsidRPr="00C53BCA">
        <w:rPr>
          <w:rFonts w:ascii="Calibri" w:hAnsi="Calibri" w:cs="Calibri"/>
          <w:sz w:val="21"/>
          <w:szCs w:val="21"/>
        </w:rPr>
        <w:t xml:space="preserve"> become aware of the personal data of the </w:t>
      </w:r>
      <w:r w:rsidR="00124C84" w:rsidRPr="00C53BCA">
        <w:rPr>
          <w:rFonts w:ascii="Calibri" w:hAnsi="Calibri" w:cs="Calibri"/>
          <w:sz w:val="21"/>
          <w:szCs w:val="21"/>
        </w:rPr>
        <w:t>Reporting Person</w:t>
      </w:r>
      <w:r w:rsidR="00756713" w:rsidRPr="00C53BCA">
        <w:rPr>
          <w:rFonts w:ascii="Calibri" w:hAnsi="Calibri" w:cs="Calibri"/>
          <w:sz w:val="21"/>
          <w:szCs w:val="21"/>
        </w:rPr>
        <w:t xml:space="preserve"> or information provided by the Reporting Person</w:t>
      </w:r>
      <w:r w:rsidR="00D95DFE" w:rsidRPr="00C53BCA">
        <w:rPr>
          <w:rFonts w:ascii="Calibri" w:hAnsi="Calibri" w:cs="Calibri"/>
          <w:sz w:val="21"/>
          <w:szCs w:val="21"/>
        </w:rPr>
        <w:t xml:space="preserve">, shall ensure the confidentiality of </w:t>
      </w:r>
      <w:r w:rsidR="00756713" w:rsidRPr="00C53BCA">
        <w:rPr>
          <w:rFonts w:ascii="Calibri" w:hAnsi="Calibri" w:cs="Calibri"/>
          <w:sz w:val="21"/>
          <w:szCs w:val="21"/>
        </w:rPr>
        <w:t>such</w:t>
      </w:r>
      <w:r w:rsidR="00D95DFE" w:rsidRPr="00C53BCA">
        <w:rPr>
          <w:rFonts w:ascii="Calibri" w:hAnsi="Calibri" w:cs="Calibri"/>
          <w:sz w:val="21"/>
          <w:szCs w:val="21"/>
        </w:rPr>
        <w:t xml:space="preserve"> information and personal data, both during and after their </w:t>
      </w:r>
      <w:r w:rsidR="00C53BCA" w:rsidRPr="00C53BCA">
        <w:rPr>
          <w:rFonts w:ascii="Calibri" w:hAnsi="Calibri" w:cs="Calibri"/>
          <w:sz w:val="21"/>
          <w:szCs w:val="21"/>
        </w:rPr>
        <w:t>employment relationships</w:t>
      </w:r>
      <w:r w:rsidR="00D95DFE" w:rsidRPr="00C53BCA">
        <w:rPr>
          <w:rFonts w:ascii="Calibri" w:hAnsi="Calibri" w:cs="Calibri"/>
          <w:sz w:val="21"/>
          <w:szCs w:val="21"/>
        </w:rPr>
        <w:t>.</w:t>
      </w:r>
    </w:p>
    <w:p w14:paraId="58563D8A" w14:textId="77777777" w:rsidR="00503287" w:rsidRPr="00D95DFE" w:rsidRDefault="00503287" w:rsidP="00414240">
      <w:pPr>
        <w:pStyle w:val="Style4"/>
        <w:numPr>
          <w:ilvl w:val="0"/>
          <w:numId w:val="0"/>
        </w:numPr>
        <w:ind w:left="709" w:hanging="709"/>
        <w:contextualSpacing w:val="0"/>
        <w:rPr>
          <w:rFonts w:ascii="Calibri" w:hAnsi="Calibri" w:cs="Calibri"/>
          <w:sz w:val="21"/>
          <w:szCs w:val="21"/>
        </w:rPr>
      </w:pPr>
    </w:p>
    <w:p w14:paraId="7F83B803" w14:textId="12BAC0CE" w:rsidR="00503287" w:rsidRPr="001901D2" w:rsidRDefault="00503287" w:rsidP="00414240">
      <w:pPr>
        <w:pStyle w:val="Style4"/>
        <w:ind w:left="567" w:hanging="567"/>
        <w:contextualSpacing w:val="0"/>
        <w:rPr>
          <w:rFonts w:ascii="Calibri" w:hAnsi="Calibri" w:cs="Calibri"/>
          <w:sz w:val="21"/>
          <w:szCs w:val="21"/>
        </w:rPr>
      </w:pPr>
      <w:r w:rsidRPr="001901D2">
        <w:rPr>
          <w:rFonts w:ascii="Calibri" w:hAnsi="Calibri" w:cs="Calibri"/>
          <w:sz w:val="21"/>
          <w:szCs w:val="21"/>
        </w:rPr>
        <w:t xml:space="preserve">The Competent </w:t>
      </w:r>
      <w:r w:rsidR="00595C42" w:rsidRPr="001901D2">
        <w:rPr>
          <w:rFonts w:ascii="Calibri" w:hAnsi="Calibri" w:cs="Calibri"/>
          <w:sz w:val="21"/>
          <w:szCs w:val="21"/>
        </w:rPr>
        <w:t>Person</w:t>
      </w:r>
      <w:r w:rsidRPr="001901D2">
        <w:rPr>
          <w:rFonts w:ascii="Calibri" w:hAnsi="Calibri" w:cs="Calibri"/>
          <w:sz w:val="21"/>
          <w:szCs w:val="21"/>
        </w:rPr>
        <w:t xml:space="preserve"> shall collect general statistical data on the number of received Notifications and results of initiated follow-up processes</w:t>
      </w:r>
      <w:r w:rsidR="00B51004" w:rsidRPr="001901D2">
        <w:rPr>
          <w:rFonts w:ascii="Calibri" w:hAnsi="Calibri" w:cs="Calibri"/>
          <w:sz w:val="21"/>
          <w:szCs w:val="21"/>
        </w:rPr>
        <w:t>, as well as other information related to the internal reporting channel in the Company</w:t>
      </w:r>
      <w:r w:rsidRPr="001901D2">
        <w:rPr>
          <w:rFonts w:ascii="Calibri" w:hAnsi="Calibri" w:cs="Calibri"/>
          <w:sz w:val="21"/>
          <w:szCs w:val="21"/>
        </w:rPr>
        <w:t>.</w:t>
      </w:r>
      <w:r w:rsidR="00B51004" w:rsidRPr="001901D2">
        <w:rPr>
          <w:rFonts w:ascii="Calibri" w:hAnsi="Calibri" w:cs="Calibri"/>
          <w:sz w:val="21"/>
          <w:szCs w:val="21"/>
        </w:rPr>
        <w:t xml:space="preserve"> The anonymised data shall be provided to the Manager of the Company once a year and periodically updated on the Company’s website. </w:t>
      </w:r>
      <w:r w:rsidR="00BD0FE4">
        <w:rPr>
          <w:rFonts w:ascii="Calibri" w:hAnsi="Calibri" w:cs="Calibri"/>
          <w:sz w:val="21"/>
          <w:szCs w:val="21"/>
        </w:rPr>
        <w:t xml:space="preserve">The template provided as Annex </w:t>
      </w:r>
      <w:r w:rsidR="006F358A">
        <w:rPr>
          <w:rFonts w:ascii="Calibri" w:hAnsi="Calibri" w:cs="Calibri"/>
          <w:sz w:val="21"/>
          <w:szCs w:val="21"/>
        </w:rPr>
        <w:t>1</w:t>
      </w:r>
      <w:r w:rsidR="00BD0FE4">
        <w:rPr>
          <w:rFonts w:ascii="Calibri" w:hAnsi="Calibri" w:cs="Calibri"/>
          <w:sz w:val="21"/>
          <w:szCs w:val="21"/>
        </w:rPr>
        <w:t xml:space="preserve"> may be used for the disclosure of information on the Company’s website. </w:t>
      </w:r>
    </w:p>
    <w:p w14:paraId="4754FBCB" w14:textId="77777777" w:rsidR="00707912" w:rsidRPr="001901D2" w:rsidRDefault="00707912" w:rsidP="00414240">
      <w:pPr>
        <w:pStyle w:val="Style4"/>
        <w:numPr>
          <w:ilvl w:val="0"/>
          <w:numId w:val="0"/>
        </w:numPr>
        <w:ind w:left="360"/>
        <w:contextualSpacing w:val="0"/>
        <w:rPr>
          <w:rFonts w:ascii="Calibri" w:hAnsi="Calibri" w:cs="Calibri"/>
          <w:sz w:val="21"/>
          <w:szCs w:val="21"/>
        </w:rPr>
      </w:pPr>
    </w:p>
    <w:p w14:paraId="1284371A" w14:textId="597086A0" w:rsidR="00503287" w:rsidRPr="001901D2" w:rsidRDefault="00503287" w:rsidP="00F33AFB">
      <w:pPr>
        <w:pStyle w:val="Nadpis1"/>
        <w:numPr>
          <w:ilvl w:val="0"/>
          <w:numId w:val="2"/>
        </w:numPr>
      </w:pPr>
      <w:bookmarkStart w:id="12" w:name="_Toc176257901"/>
      <w:r w:rsidRPr="001901D2">
        <w:t>LEGAL PROTECTION</w:t>
      </w:r>
      <w:bookmarkEnd w:id="12"/>
    </w:p>
    <w:p w14:paraId="7542AB98" w14:textId="77777777" w:rsidR="00503287" w:rsidRPr="001901D2" w:rsidRDefault="00503287" w:rsidP="00414240">
      <w:pPr>
        <w:pStyle w:val="Style4"/>
        <w:numPr>
          <w:ilvl w:val="0"/>
          <w:numId w:val="0"/>
        </w:numPr>
        <w:ind w:left="360"/>
        <w:contextualSpacing w:val="0"/>
        <w:rPr>
          <w:rFonts w:ascii="Calibri" w:hAnsi="Calibri" w:cs="Calibri"/>
          <w:sz w:val="21"/>
          <w:szCs w:val="21"/>
        </w:rPr>
      </w:pPr>
    </w:p>
    <w:p w14:paraId="19BDED8B" w14:textId="1B5D29EF" w:rsidR="00503287" w:rsidRPr="001901D2" w:rsidRDefault="00503287" w:rsidP="00414240">
      <w:pPr>
        <w:pStyle w:val="Style4"/>
        <w:ind w:left="567" w:hanging="567"/>
        <w:contextualSpacing w:val="0"/>
        <w:rPr>
          <w:rFonts w:ascii="Calibri" w:hAnsi="Calibri" w:cs="Calibri"/>
          <w:sz w:val="21"/>
          <w:szCs w:val="21"/>
        </w:rPr>
      </w:pPr>
      <w:r w:rsidRPr="001901D2">
        <w:rPr>
          <w:rFonts w:ascii="Calibri" w:hAnsi="Calibri" w:cs="Calibri"/>
          <w:sz w:val="21"/>
          <w:szCs w:val="21"/>
        </w:rPr>
        <w:t xml:space="preserve">The Competent </w:t>
      </w:r>
      <w:r w:rsidR="001901D2" w:rsidRPr="001901D2">
        <w:rPr>
          <w:rFonts w:ascii="Calibri" w:hAnsi="Calibri" w:cs="Calibri"/>
          <w:sz w:val="21"/>
          <w:szCs w:val="21"/>
        </w:rPr>
        <w:t>Person</w:t>
      </w:r>
      <w:r w:rsidRPr="001901D2">
        <w:rPr>
          <w:rFonts w:ascii="Calibri" w:hAnsi="Calibri" w:cs="Calibri"/>
          <w:sz w:val="21"/>
          <w:szCs w:val="21"/>
        </w:rPr>
        <w:t xml:space="preserve"> shall ensure that no retaliatory measures </w:t>
      </w:r>
      <w:r w:rsidR="001901D2" w:rsidRPr="001901D2">
        <w:rPr>
          <w:rFonts w:ascii="Calibri" w:hAnsi="Calibri" w:cs="Calibri"/>
          <w:sz w:val="21"/>
          <w:szCs w:val="21"/>
        </w:rPr>
        <w:t>ar</w:t>
      </w:r>
      <w:r w:rsidRPr="001901D2">
        <w:rPr>
          <w:rFonts w:ascii="Calibri" w:hAnsi="Calibri" w:cs="Calibri"/>
          <w:sz w:val="21"/>
          <w:szCs w:val="21"/>
        </w:rPr>
        <w:t>e taken against the Reporting Person due to the submission of the Notification.</w:t>
      </w:r>
      <w:r w:rsidR="001901D2" w:rsidRPr="001901D2">
        <w:rPr>
          <w:rFonts w:ascii="Calibri" w:hAnsi="Calibri" w:cs="Calibri"/>
          <w:sz w:val="21"/>
          <w:szCs w:val="21"/>
        </w:rPr>
        <w:t xml:space="preserve"> Other measures of protection for the Reporting Person and other persons shall be applied in accordance with the Law, Resolution, or other applicable laws.</w:t>
      </w:r>
    </w:p>
    <w:p w14:paraId="2FEEEEF6" w14:textId="77777777" w:rsidR="006E6589" w:rsidRPr="00BC58D2" w:rsidRDefault="006E6589" w:rsidP="00414240">
      <w:pPr>
        <w:pStyle w:val="Style4"/>
        <w:numPr>
          <w:ilvl w:val="0"/>
          <w:numId w:val="0"/>
        </w:numPr>
        <w:contextualSpacing w:val="0"/>
        <w:rPr>
          <w:rFonts w:ascii="Calibri" w:hAnsi="Calibri" w:cs="Calibri"/>
          <w:sz w:val="21"/>
          <w:szCs w:val="21"/>
        </w:rPr>
      </w:pPr>
    </w:p>
    <w:p w14:paraId="31C73F07" w14:textId="3FB177C4" w:rsidR="00503287" w:rsidRPr="00BC58D2" w:rsidRDefault="00503287" w:rsidP="00F33AFB">
      <w:pPr>
        <w:pStyle w:val="Nadpis1"/>
        <w:numPr>
          <w:ilvl w:val="0"/>
          <w:numId w:val="2"/>
        </w:numPr>
      </w:pPr>
      <w:bookmarkStart w:id="13" w:name="_Toc176257902"/>
      <w:r w:rsidRPr="00BC58D2">
        <w:t>FINAL PROVISIONS</w:t>
      </w:r>
      <w:bookmarkEnd w:id="13"/>
    </w:p>
    <w:p w14:paraId="43C9B2C1" w14:textId="77777777" w:rsidR="00503287" w:rsidRPr="00BC58D2" w:rsidRDefault="00503287" w:rsidP="00414240">
      <w:pPr>
        <w:pStyle w:val="Style4"/>
        <w:numPr>
          <w:ilvl w:val="0"/>
          <w:numId w:val="0"/>
        </w:numPr>
        <w:ind w:left="360"/>
        <w:contextualSpacing w:val="0"/>
        <w:rPr>
          <w:rFonts w:ascii="Calibri" w:hAnsi="Calibri" w:cs="Calibri"/>
          <w:sz w:val="21"/>
          <w:szCs w:val="21"/>
        </w:rPr>
      </w:pPr>
    </w:p>
    <w:p w14:paraId="1BFE19D7" w14:textId="5478D902" w:rsidR="00503287" w:rsidRPr="00BC58D2" w:rsidRDefault="00B204E6" w:rsidP="00414240">
      <w:pPr>
        <w:pStyle w:val="Style4"/>
        <w:ind w:left="567" w:hanging="567"/>
        <w:contextualSpacing w:val="0"/>
        <w:rPr>
          <w:rFonts w:cstheme="minorHAnsi"/>
          <w:sz w:val="21"/>
          <w:szCs w:val="21"/>
        </w:rPr>
      </w:pPr>
      <w:r w:rsidRPr="00BC58D2">
        <w:rPr>
          <w:rFonts w:ascii="Calibri" w:hAnsi="Calibri" w:cs="Calibri"/>
          <w:sz w:val="21"/>
          <w:szCs w:val="21"/>
        </w:rPr>
        <w:t>Th</w:t>
      </w:r>
      <w:r w:rsidR="00167BBC">
        <w:rPr>
          <w:rFonts w:ascii="Calibri" w:hAnsi="Calibri" w:cs="Calibri"/>
          <w:sz w:val="21"/>
          <w:szCs w:val="21"/>
        </w:rPr>
        <w:t>is</w:t>
      </w:r>
      <w:r w:rsidRPr="00BC58D2">
        <w:rPr>
          <w:rFonts w:ascii="Calibri" w:hAnsi="Calibri" w:cs="Calibri"/>
          <w:sz w:val="21"/>
          <w:szCs w:val="21"/>
        </w:rPr>
        <w:t xml:space="preserve"> </w:t>
      </w:r>
      <w:r w:rsidR="00167BBC">
        <w:rPr>
          <w:rFonts w:ascii="Calibri" w:eastAsia="Arial" w:hAnsi="Calibri" w:cs="Calibri"/>
          <w:sz w:val="21"/>
          <w:szCs w:val="21"/>
        </w:rPr>
        <w:t>Procedure</w:t>
      </w:r>
      <w:r w:rsidRPr="00BC58D2">
        <w:rPr>
          <w:rFonts w:ascii="Calibri" w:hAnsi="Calibri" w:cs="Calibri"/>
          <w:sz w:val="21"/>
          <w:szCs w:val="21"/>
        </w:rPr>
        <w:t xml:space="preserve">, its amendments or supplements enter into force upon their approval by the decision of the Manager, unless it specifies another date of entry into force of the </w:t>
      </w:r>
      <w:r w:rsidR="00167BBC">
        <w:rPr>
          <w:rFonts w:ascii="Calibri" w:eastAsia="Arial" w:hAnsi="Calibri" w:cs="Calibri"/>
          <w:sz w:val="21"/>
          <w:szCs w:val="21"/>
        </w:rPr>
        <w:t>Procedure</w:t>
      </w:r>
      <w:r w:rsidRPr="00BC58D2">
        <w:rPr>
          <w:rFonts w:ascii="Calibri" w:hAnsi="Calibri" w:cs="Calibri"/>
          <w:sz w:val="21"/>
          <w:szCs w:val="21"/>
        </w:rPr>
        <w:t>, its amendments, or supplements.</w:t>
      </w:r>
    </w:p>
    <w:p w14:paraId="4A892A44" w14:textId="77777777" w:rsidR="00B204E6" w:rsidRPr="00BC58D2" w:rsidRDefault="00B204E6" w:rsidP="00414240">
      <w:pPr>
        <w:pStyle w:val="Style4"/>
        <w:numPr>
          <w:ilvl w:val="0"/>
          <w:numId w:val="0"/>
        </w:numPr>
        <w:ind w:left="360" w:hanging="360"/>
        <w:contextualSpacing w:val="0"/>
        <w:rPr>
          <w:rFonts w:ascii="Calibri" w:hAnsi="Calibri" w:cs="Calibri"/>
          <w:sz w:val="21"/>
          <w:szCs w:val="21"/>
        </w:rPr>
      </w:pPr>
    </w:p>
    <w:p w14:paraId="2877470D" w14:textId="73E7BEDF" w:rsidR="00BC58D2" w:rsidRPr="003F4925" w:rsidRDefault="00133A10" w:rsidP="00414240">
      <w:pPr>
        <w:pStyle w:val="Style4"/>
        <w:ind w:left="567" w:hanging="567"/>
        <w:contextualSpacing w:val="0"/>
        <w:rPr>
          <w:rFonts w:ascii="Calibri" w:hAnsi="Calibri" w:cs="Calibri"/>
          <w:sz w:val="21"/>
          <w:szCs w:val="21"/>
        </w:rPr>
      </w:pPr>
      <w:r w:rsidRPr="003F4925">
        <w:rPr>
          <w:rFonts w:ascii="Calibri" w:eastAsia="Times New Roman" w:hAnsi="Calibri" w:cs="Calibri"/>
          <w:sz w:val="21"/>
          <w:szCs w:val="21"/>
        </w:rPr>
        <w:t>Th</w:t>
      </w:r>
      <w:r w:rsidR="00167BBC">
        <w:rPr>
          <w:rFonts w:ascii="Calibri" w:eastAsia="Times New Roman" w:hAnsi="Calibri" w:cs="Calibri"/>
          <w:sz w:val="21"/>
          <w:szCs w:val="21"/>
        </w:rPr>
        <w:t>is</w:t>
      </w:r>
      <w:r w:rsidRPr="003F4925">
        <w:rPr>
          <w:rFonts w:ascii="Calibri" w:eastAsia="Times New Roman" w:hAnsi="Calibri" w:cs="Calibri"/>
          <w:sz w:val="21"/>
          <w:szCs w:val="21"/>
        </w:rPr>
        <w:t xml:space="preserve"> </w:t>
      </w:r>
      <w:r w:rsidR="00167BBC">
        <w:rPr>
          <w:rFonts w:ascii="Calibri" w:eastAsia="Arial" w:hAnsi="Calibri" w:cs="Calibri"/>
          <w:sz w:val="21"/>
          <w:szCs w:val="21"/>
        </w:rPr>
        <w:t>Procedure</w:t>
      </w:r>
      <w:r w:rsidR="00167BBC" w:rsidRPr="003F4925">
        <w:rPr>
          <w:rFonts w:ascii="Calibri" w:hAnsi="Calibri" w:cs="Calibri"/>
          <w:sz w:val="21"/>
          <w:szCs w:val="21"/>
        </w:rPr>
        <w:t xml:space="preserve"> </w:t>
      </w:r>
      <w:r w:rsidRPr="003F4925">
        <w:rPr>
          <w:rFonts w:ascii="Calibri" w:hAnsi="Calibri" w:cs="Calibri"/>
          <w:sz w:val="21"/>
          <w:szCs w:val="21"/>
        </w:rPr>
        <w:t>s</w:t>
      </w:r>
      <w:r w:rsidRPr="003F4925">
        <w:rPr>
          <w:rFonts w:ascii="Calibri" w:eastAsia="Times New Roman" w:hAnsi="Calibri" w:cs="Calibri"/>
          <w:sz w:val="21"/>
          <w:szCs w:val="21"/>
        </w:rPr>
        <w:t xml:space="preserve">hall be reviewed annually or more frequently in case an immediate need is determined. The Competent Person shall be responsible for periodic and non-periodic reviews of the </w:t>
      </w:r>
      <w:r w:rsidR="00BC58D2" w:rsidRPr="003F4925">
        <w:rPr>
          <w:rFonts w:ascii="Calibri" w:eastAsia="Times New Roman" w:hAnsi="Calibri" w:cs="Calibri"/>
          <w:sz w:val="21"/>
          <w:szCs w:val="21"/>
        </w:rPr>
        <w:t>Procedure</w:t>
      </w:r>
      <w:r w:rsidRPr="003F4925">
        <w:rPr>
          <w:rFonts w:ascii="Calibri" w:eastAsia="Times New Roman" w:hAnsi="Calibri" w:cs="Calibri"/>
          <w:sz w:val="21"/>
          <w:szCs w:val="21"/>
        </w:rPr>
        <w:t xml:space="preserve"> and</w:t>
      </w:r>
      <w:r w:rsidR="003F4925" w:rsidRPr="003F4925">
        <w:rPr>
          <w:rFonts w:ascii="Calibri" w:eastAsia="Times New Roman" w:hAnsi="Calibri" w:cs="Calibri"/>
          <w:sz w:val="21"/>
          <w:szCs w:val="21"/>
        </w:rPr>
        <w:t>, if necessary,</w:t>
      </w:r>
      <w:r w:rsidRPr="003F4925">
        <w:rPr>
          <w:rFonts w:ascii="Calibri" w:eastAsia="Times New Roman" w:hAnsi="Calibri" w:cs="Calibri"/>
          <w:sz w:val="21"/>
          <w:szCs w:val="21"/>
        </w:rPr>
        <w:t xml:space="preserve"> coordination of changes thereof with the </w:t>
      </w:r>
      <w:r w:rsidR="00BC58D2" w:rsidRPr="003F4925">
        <w:rPr>
          <w:rFonts w:ascii="Calibri" w:eastAsia="Times New Roman" w:hAnsi="Calibri" w:cs="Calibri"/>
          <w:sz w:val="21"/>
          <w:szCs w:val="21"/>
        </w:rPr>
        <w:t>Manager</w:t>
      </w:r>
      <w:r w:rsidRPr="003F4925">
        <w:rPr>
          <w:rFonts w:ascii="Calibri" w:eastAsia="Times New Roman" w:hAnsi="Calibri" w:cs="Calibri"/>
          <w:sz w:val="21"/>
          <w:szCs w:val="21"/>
        </w:rPr>
        <w:t>.</w:t>
      </w:r>
    </w:p>
    <w:p w14:paraId="469A09D6" w14:textId="77777777" w:rsidR="003F4925" w:rsidRDefault="003F4925" w:rsidP="00414240">
      <w:pPr>
        <w:spacing w:after="0" w:line="240" w:lineRule="auto"/>
        <w:rPr>
          <w:rFonts w:ascii="Calibri" w:hAnsi="Calibri" w:cs="Calibri"/>
          <w:b/>
          <w:bCs/>
          <w:sz w:val="21"/>
          <w:szCs w:val="21"/>
        </w:rPr>
      </w:pPr>
    </w:p>
    <w:p w14:paraId="41E90F07" w14:textId="7EA97929" w:rsidR="00BC58D2" w:rsidRPr="00BC58D2" w:rsidRDefault="00BC58D2" w:rsidP="00414240">
      <w:pPr>
        <w:spacing w:after="0" w:line="240" w:lineRule="auto"/>
        <w:rPr>
          <w:rFonts w:ascii="Calibri" w:hAnsi="Calibri" w:cs="Calibri"/>
          <w:b/>
          <w:bCs/>
          <w:sz w:val="21"/>
          <w:szCs w:val="21"/>
        </w:rPr>
      </w:pPr>
      <w:r w:rsidRPr="00BC58D2">
        <w:rPr>
          <w:rFonts w:ascii="Calibri" w:hAnsi="Calibri" w:cs="Calibri"/>
          <w:b/>
          <w:bCs/>
          <w:sz w:val="21"/>
          <w:szCs w:val="21"/>
        </w:rPr>
        <w:t>Annexes:</w:t>
      </w:r>
    </w:p>
    <w:p w14:paraId="10DDAE58" w14:textId="189DD281" w:rsidR="00BC58D2" w:rsidRDefault="00BC58D2" w:rsidP="00414240">
      <w:pPr>
        <w:spacing w:after="0" w:line="240" w:lineRule="auto"/>
        <w:rPr>
          <w:rFonts w:ascii="Calibri" w:hAnsi="Calibri" w:cs="Calibri"/>
          <w:sz w:val="21"/>
          <w:szCs w:val="21"/>
          <w:lang w:val="en-US"/>
        </w:rPr>
      </w:pPr>
      <w:r w:rsidRPr="00BC58D2">
        <w:rPr>
          <w:rFonts w:ascii="Calibri" w:hAnsi="Calibri" w:cs="Calibri"/>
          <w:b/>
          <w:bCs/>
          <w:sz w:val="21"/>
          <w:szCs w:val="21"/>
        </w:rPr>
        <w:t xml:space="preserve">Annex </w:t>
      </w:r>
      <w:r w:rsidRPr="00BC58D2">
        <w:rPr>
          <w:rFonts w:ascii="Calibri" w:hAnsi="Calibri" w:cs="Calibri"/>
          <w:b/>
          <w:bCs/>
          <w:sz w:val="21"/>
          <w:szCs w:val="21"/>
          <w:lang w:val="en-US"/>
        </w:rPr>
        <w:t>1.</w:t>
      </w:r>
      <w:r>
        <w:rPr>
          <w:rFonts w:ascii="Calibri" w:hAnsi="Calibri" w:cs="Calibri"/>
          <w:sz w:val="21"/>
          <w:szCs w:val="21"/>
          <w:lang w:val="en-US"/>
        </w:rPr>
        <w:t xml:space="preserve"> </w:t>
      </w:r>
      <w:r w:rsidR="006F358A" w:rsidRPr="00F356E0">
        <w:rPr>
          <w:rFonts w:ascii="Calibri" w:hAnsi="Calibri" w:cs="Calibri"/>
          <w:sz w:val="21"/>
          <w:szCs w:val="21"/>
          <w:lang w:val="en-US"/>
        </w:rPr>
        <w:t>Website Disclosure Template</w:t>
      </w:r>
      <w:r>
        <w:rPr>
          <w:rFonts w:ascii="Calibri" w:hAnsi="Calibri" w:cs="Calibri"/>
          <w:sz w:val="21"/>
          <w:szCs w:val="21"/>
          <w:lang w:val="en-US"/>
        </w:rPr>
        <w:t>.</w:t>
      </w:r>
    </w:p>
    <w:p w14:paraId="02CEEFA1" w14:textId="79A1601F" w:rsidR="00320966" w:rsidRPr="00320966" w:rsidRDefault="00320966" w:rsidP="00414240">
      <w:pPr>
        <w:spacing w:after="0" w:line="240" w:lineRule="auto"/>
        <w:rPr>
          <w:rFonts w:ascii="Calibri" w:hAnsi="Calibri" w:cs="Calibri"/>
          <w:b/>
          <w:bCs/>
          <w:sz w:val="21"/>
          <w:szCs w:val="21"/>
          <w:lang w:val="en-US"/>
        </w:rPr>
      </w:pPr>
      <w:r w:rsidRPr="00320966">
        <w:rPr>
          <w:rFonts w:ascii="Calibri" w:hAnsi="Calibri" w:cs="Calibri"/>
          <w:b/>
          <w:bCs/>
          <w:sz w:val="21"/>
          <w:szCs w:val="21"/>
          <w:lang w:val="en-US"/>
        </w:rPr>
        <w:t xml:space="preserve">Annex 2. </w:t>
      </w:r>
      <w:r w:rsidR="006F358A">
        <w:rPr>
          <w:rFonts w:ascii="Calibri" w:hAnsi="Calibri" w:cs="Calibri"/>
          <w:sz w:val="21"/>
          <w:szCs w:val="21"/>
          <w:lang w:val="en-US"/>
        </w:rPr>
        <w:t>Form of Notification of Violation</w:t>
      </w:r>
      <w:r w:rsidR="00031477" w:rsidRPr="00031477">
        <w:rPr>
          <w:rFonts w:ascii="Calibri" w:hAnsi="Calibri" w:cs="Calibri"/>
          <w:sz w:val="21"/>
          <w:szCs w:val="21"/>
          <w:lang w:val="en-US"/>
        </w:rPr>
        <w:t>.</w:t>
      </w:r>
    </w:p>
    <w:p w14:paraId="11422E9A" w14:textId="3EF18D7B" w:rsidR="00BD0FE4" w:rsidRPr="0092519D" w:rsidRDefault="00BC58D2" w:rsidP="00414240">
      <w:pPr>
        <w:spacing w:after="0" w:line="240" w:lineRule="auto"/>
        <w:rPr>
          <w:rFonts w:ascii="Calibri" w:hAnsi="Calibri" w:cs="Calibri"/>
          <w:sz w:val="21"/>
          <w:szCs w:val="21"/>
          <w:highlight w:val="black"/>
          <w:lang w:val="en-US"/>
        </w:rPr>
      </w:pPr>
      <w:r w:rsidRPr="0092519D">
        <w:rPr>
          <w:rFonts w:ascii="Calibri" w:hAnsi="Calibri" w:cs="Calibri"/>
          <w:b/>
          <w:bCs/>
          <w:sz w:val="21"/>
          <w:szCs w:val="21"/>
          <w:highlight w:val="black"/>
          <w:lang w:val="en-US"/>
        </w:rPr>
        <w:t xml:space="preserve">Annex </w:t>
      </w:r>
      <w:r w:rsidR="00320966" w:rsidRPr="0092519D">
        <w:rPr>
          <w:rFonts w:ascii="Calibri" w:hAnsi="Calibri" w:cs="Calibri"/>
          <w:b/>
          <w:bCs/>
          <w:sz w:val="21"/>
          <w:szCs w:val="21"/>
          <w:highlight w:val="black"/>
          <w:lang w:val="en-US"/>
        </w:rPr>
        <w:t>3</w:t>
      </w:r>
      <w:r w:rsidRPr="0092519D">
        <w:rPr>
          <w:rFonts w:ascii="Calibri" w:hAnsi="Calibri" w:cs="Calibri"/>
          <w:b/>
          <w:bCs/>
          <w:sz w:val="21"/>
          <w:szCs w:val="21"/>
          <w:highlight w:val="black"/>
          <w:lang w:val="en-US"/>
        </w:rPr>
        <w:t xml:space="preserve">. </w:t>
      </w:r>
      <w:r w:rsidR="006F358A" w:rsidRPr="0092519D">
        <w:rPr>
          <w:rFonts w:ascii="Calibri" w:hAnsi="Calibri" w:cs="Calibri"/>
          <w:sz w:val="21"/>
          <w:szCs w:val="21"/>
          <w:highlight w:val="black"/>
          <w:lang w:val="en-US"/>
        </w:rPr>
        <w:t>Form of Internal Notifications Register</w:t>
      </w:r>
      <w:r w:rsidR="000F2136" w:rsidRPr="0092519D">
        <w:rPr>
          <w:rFonts w:ascii="Calibri" w:hAnsi="Calibri" w:cs="Calibri"/>
          <w:sz w:val="21"/>
          <w:szCs w:val="21"/>
          <w:highlight w:val="black"/>
          <w:lang w:val="en-US"/>
        </w:rPr>
        <w:t>.</w:t>
      </w:r>
    </w:p>
    <w:p w14:paraId="01FB4DB1" w14:textId="53CD8A37" w:rsidR="00503287" w:rsidRPr="008C49A9" w:rsidRDefault="00BD0FE4" w:rsidP="00414240">
      <w:pPr>
        <w:spacing w:after="0" w:line="240" w:lineRule="auto"/>
        <w:rPr>
          <w:rFonts w:ascii="Calibri" w:hAnsi="Calibri" w:cs="Calibri"/>
          <w:b/>
          <w:bCs/>
          <w:sz w:val="21"/>
          <w:szCs w:val="21"/>
        </w:rPr>
      </w:pPr>
      <w:r w:rsidRPr="0092519D">
        <w:rPr>
          <w:rFonts w:ascii="Calibri" w:hAnsi="Calibri" w:cs="Calibri"/>
          <w:b/>
          <w:bCs/>
          <w:sz w:val="21"/>
          <w:szCs w:val="21"/>
          <w:highlight w:val="black"/>
          <w:lang w:val="en-US"/>
        </w:rPr>
        <w:t xml:space="preserve">Annex 4. </w:t>
      </w:r>
      <w:r w:rsidR="006F358A" w:rsidRPr="0092519D">
        <w:rPr>
          <w:rFonts w:ascii="Calibri" w:hAnsi="Calibri" w:cs="Calibri"/>
          <w:sz w:val="21"/>
          <w:szCs w:val="21"/>
          <w:highlight w:val="black"/>
          <w:lang w:val="en-US"/>
        </w:rPr>
        <w:t>Form of Confidentiality Undertaking</w:t>
      </w:r>
      <w:r w:rsidR="00F356E0" w:rsidRPr="0092519D">
        <w:rPr>
          <w:rFonts w:ascii="Calibri" w:hAnsi="Calibri" w:cs="Calibri"/>
          <w:sz w:val="21"/>
          <w:szCs w:val="21"/>
          <w:highlight w:val="black"/>
          <w:lang w:val="en-US"/>
        </w:rPr>
        <w:t>.</w:t>
      </w:r>
      <w:r w:rsidR="00F356E0" w:rsidRPr="008C49A9">
        <w:rPr>
          <w:rFonts w:ascii="Calibri" w:hAnsi="Calibri" w:cs="Calibri"/>
          <w:b/>
          <w:bCs/>
          <w:sz w:val="21"/>
          <w:szCs w:val="21"/>
        </w:rPr>
        <w:t xml:space="preserve"> </w:t>
      </w:r>
      <w:r w:rsidR="00503287" w:rsidRPr="008C49A9">
        <w:rPr>
          <w:rFonts w:ascii="Calibri" w:hAnsi="Calibri" w:cs="Calibri"/>
          <w:b/>
          <w:bCs/>
          <w:sz w:val="21"/>
          <w:szCs w:val="21"/>
        </w:rPr>
        <w:br w:type="page"/>
      </w:r>
    </w:p>
    <w:p w14:paraId="7A64D1AD" w14:textId="3A51AE9B" w:rsidR="006F358A" w:rsidRDefault="006F358A" w:rsidP="00F33AFB">
      <w:pPr>
        <w:pStyle w:val="Nadpis1"/>
        <w:jc w:val="center"/>
      </w:pPr>
      <w:bookmarkStart w:id="14" w:name="_Toc176257903"/>
      <w:r>
        <w:lastRenderedPageBreak/>
        <w:t>ANNEX 1</w:t>
      </w:r>
      <w:bookmarkEnd w:id="14"/>
    </w:p>
    <w:p w14:paraId="08CCE2BF" w14:textId="77777777" w:rsidR="006F358A" w:rsidRDefault="006F358A" w:rsidP="006F358A">
      <w:pPr>
        <w:spacing w:after="0"/>
        <w:jc w:val="center"/>
        <w:rPr>
          <w:rFonts w:ascii="Calibri" w:hAnsi="Calibri" w:cs="Calibri"/>
          <w:b/>
          <w:bCs/>
          <w:sz w:val="21"/>
          <w:szCs w:val="21"/>
        </w:rPr>
      </w:pPr>
    </w:p>
    <w:p w14:paraId="37236778" w14:textId="77777777" w:rsidR="006F358A" w:rsidRPr="00AD65CC" w:rsidRDefault="006F358A" w:rsidP="006F358A">
      <w:pPr>
        <w:spacing w:after="0"/>
        <w:jc w:val="center"/>
        <w:rPr>
          <w:rFonts w:ascii="Calibri" w:hAnsi="Calibri" w:cs="Calibri"/>
          <w:b/>
          <w:bCs/>
          <w:sz w:val="21"/>
          <w:szCs w:val="21"/>
        </w:rPr>
      </w:pPr>
      <w:r w:rsidRPr="00AD65CC">
        <w:rPr>
          <w:rFonts w:ascii="Calibri" w:hAnsi="Calibri" w:cs="Calibri"/>
          <w:b/>
          <w:bCs/>
          <w:sz w:val="21"/>
          <w:szCs w:val="21"/>
        </w:rPr>
        <w:t>WEBSITE DISCLOSURE TEMPLATE</w:t>
      </w:r>
    </w:p>
    <w:p w14:paraId="64453544" w14:textId="77777777" w:rsidR="006F358A" w:rsidRPr="00AD65CC" w:rsidRDefault="006F358A" w:rsidP="006F358A">
      <w:pPr>
        <w:spacing w:after="0"/>
        <w:jc w:val="both"/>
        <w:rPr>
          <w:rFonts w:ascii="Calibri" w:hAnsi="Calibri" w:cs="Calibri"/>
          <w:b/>
          <w:bCs/>
          <w:sz w:val="21"/>
          <w:szCs w:val="21"/>
        </w:rPr>
      </w:pPr>
    </w:p>
    <w:p w14:paraId="4E196744" w14:textId="77777777" w:rsidR="006F358A" w:rsidRPr="00AD65CC" w:rsidRDefault="006F358A" w:rsidP="006F358A">
      <w:pPr>
        <w:spacing w:after="0"/>
        <w:jc w:val="both"/>
        <w:rPr>
          <w:rFonts w:ascii="Calibri" w:hAnsi="Calibri" w:cs="Calibri"/>
          <w:b/>
          <w:bCs/>
          <w:sz w:val="21"/>
          <w:szCs w:val="21"/>
        </w:rPr>
      </w:pPr>
      <w:r w:rsidRPr="00AD65CC">
        <w:rPr>
          <w:rFonts w:ascii="Calibri" w:hAnsi="Calibri" w:cs="Calibri"/>
          <w:b/>
          <w:bCs/>
          <w:sz w:val="21"/>
          <w:szCs w:val="21"/>
        </w:rPr>
        <w:t xml:space="preserve">Reporting under the </w:t>
      </w:r>
      <w:r w:rsidRPr="00AD65CC">
        <w:rPr>
          <w:rFonts w:ascii="Calibri" w:eastAsia="Times New Roman" w:hAnsi="Calibri" w:cs="Calibri"/>
          <w:b/>
          <w:bCs/>
          <w:sz w:val="21"/>
          <w:szCs w:val="21"/>
        </w:rPr>
        <w:t>Law on Protection of Whistleblowers of the Republic of Lithuania</w:t>
      </w:r>
    </w:p>
    <w:p w14:paraId="3F9B7551" w14:textId="77777777" w:rsidR="006F358A" w:rsidRPr="00AD65CC" w:rsidRDefault="006F358A" w:rsidP="006F358A">
      <w:pPr>
        <w:spacing w:after="0"/>
        <w:jc w:val="both"/>
        <w:rPr>
          <w:rFonts w:ascii="Calibri" w:hAnsi="Calibri" w:cs="Calibri"/>
          <w:sz w:val="21"/>
          <w:szCs w:val="21"/>
        </w:rPr>
      </w:pPr>
    </w:p>
    <w:p w14:paraId="49F0878E"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 xml:space="preserve">At </w:t>
      </w:r>
      <w:r w:rsidRPr="00AD65CC">
        <w:rPr>
          <w:rFonts w:ascii="Calibri" w:eastAsia="Calibri" w:hAnsi="Calibri" w:cs="Calibri"/>
          <w:sz w:val="21"/>
          <w:szCs w:val="21"/>
        </w:rPr>
        <w:t>PAYMONT</w:t>
      </w:r>
      <w:r w:rsidRPr="00AD65CC">
        <w:rPr>
          <w:rFonts w:ascii="Calibri" w:hAnsi="Calibri" w:cs="Calibri"/>
          <w:sz w:val="21"/>
          <w:szCs w:val="21"/>
        </w:rPr>
        <w:t>, UAB (</w:t>
      </w:r>
      <w:r w:rsidRPr="00AD65CC">
        <w:rPr>
          <w:rFonts w:ascii="Calibri" w:eastAsia="Calibri" w:hAnsi="Calibri" w:cs="Calibri"/>
          <w:b/>
          <w:bCs/>
          <w:sz w:val="21"/>
          <w:szCs w:val="21"/>
        </w:rPr>
        <w:t>PAYMONT</w:t>
      </w:r>
      <w:r w:rsidRPr="00AD65CC">
        <w:rPr>
          <w:rFonts w:ascii="Calibri" w:hAnsi="Calibri" w:cs="Calibri"/>
          <w:sz w:val="21"/>
          <w:szCs w:val="21"/>
        </w:rPr>
        <w:t>) we are committed to corporate social responsibility and have zero tolerance for violations of laws and regulations. If you become aware of any violations, we encourage you to report them to us. We believe that most concerns can be addressed internally.</w:t>
      </w:r>
    </w:p>
    <w:p w14:paraId="2B8D3857" w14:textId="77777777" w:rsidR="006F358A" w:rsidRPr="00AD65CC" w:rsidRDefault="006F358A" w:rsidP="006F358A">
      <w:pPr>
        <w:spacing w:after="0"/>
        <w:jc w:val="both"/>
        <w:rPr>
          <w:rFonts w:ascii="Calibri" w:hAnsi="Calibri" w:cs="Calibri"/>
          <w:sz w:val="21"/>
          <w:szCs w:val="21"/>
          <w:highlight w:val="yellow"/>
        </w:rPr>
      </w:pPr>
    </w:p>
    <w:p w14:paraId="63B72EB4" w14:textId="77777777" w:rsidR="006F358A" w:rsidRPr="00AD65CC" w:rsidRDefault="006F358A" w:rsidP="006F358A">
      <w:pPr>
        <w:spacing w:after="0"/>
        <w:jc w:val="both"/>
        <w:rPr>
          <w:rFonts w:ascii="Calibri" w:hAnsi="Calibri" w:cs="Calibri"/>
          <w:sz w:val="21"/>
          <w:szCs w:val="21"/>
          <w:highlight w:val="yellow"/>
        </w:rPr>
      </w:pPr>
      <w:r w:rsidRPr="00AD65CC">
        <w:rPr>
          <w:rFonts w:ascii="Calibri" w:hAnsi="Calibri" w:cs="Calibri"/>
          <w:sz w:val="21"/>
          <w:szCs w:val="21"/>
        </w:rPr>
        <w:t xml:space="preserve">Following the Law on Protection of Whistleblowers of the Republic of Lithuania (the </w:t>
      </w:r>
      <w:r w:rsidRPr="00AD65CC">
        <w:rPr>
          <w:rFonts w:ascii="Calibri" w:hAnsi="Calibri" w:cs="Calibri"/>
          <w:b/>
          <w:bCs/>
          <w:sz w:val="21"/>
          <w:szCs w:val="21"/>
        </w:rPr>
        <w:t>Law</w:t>
      </w:r>
      <w:r w:rsidRPr="00AD65CC">
        <w:rPr>
          <w:rFonts w:ascii="Calibri" w:hAnsi="Calibri" w:cs="Calibri"/>
          <w:sz w:val="21"/>
          <w:szCs w:val="21"/>
        </w:rPr>
        <w:t xml:space="preserve">), we have established an internal reporting channel for reporting violations to protect the public interest. </w:t>
      </w:r>
    </w:p>
    <w:p w14:paraId="0587AC13" w14:textId="77777777" w:rsidR="006F358A" w:rsidRPr="00AD65CC" w:rsidRDefault="006F358A" w:rsidP="006F358A">
      <w:pPr>
        <w:spacing w:after="0"/>
        <w:jc w:val="both"/>
        <w:rPr>
          <w:rFonts w:ascii="Calibri" w:hAnsi="Calibri" w:cs="Calibri"/>
          <w:sz w:val="21"/>
          <w:szCs w:val="21"/>
          <w:highlight w:val="yellow"/>
        </w:rPr>
      </w:pPr>
    </w:p>
    <w:p w14:paraId="40E111F8" w14:textId="3F5AD9A4" w:rsidR="006F358A" w:rsidRPr="00AD65CC" w:rsidRDefault="006F358A" w:rsidP="006F358A">
      <w:pPr>
        <w:spacing w:after="0"/>
        <w:jc w:val="both"/>
        <w:rPr>
          <w:rFonts w:ascii="Calibri" w:hAnsi="Calibri" w:cs="Calibri"/>
          <w:sz w:val="21"/>
          <w:szCs w:val="21"/>
          <w:highlight w:val="yellow"/>
        </w:rPr>
      </w:pPr>
      <w:r w:rsidRPr="00AD65CC">
        <w:rPr>
          <w:rFonts w:ascii="Calibri" w:hAnsi="Calibri" w:cs="Calibri"/>
          <w:sz w:val="21"/>
          <w:szCs w:val="21"/>
        </w:rPr>
        <w:t>Compliance Officer of PAYMONT has been appointed as the Competent Person responsible for administering the internal reporting channel and examining notifications under the Law on</w:t>
      </w:r>
      <w:r w:rsidR="00AD65CC">
        <w:rPr>
          <w:rFonts w:ascii="Calibri" w:hAnsi="Calibri" w:cs="Calibri"/>
          <w:sz w:val="21"/>
          <w:szCs w:val="21"/>
        </w:rPr>
        <w:t xml:space="preserve"> </w:t>
      </w:r>
      <w:r w:rsidRPr="00AD65CC">
        <w:rPr>
          <w:rFonts w:ascii="Calibri" w:hAnsi="Calibri" w:cs="Calibri"/>
          <w:sz w:val="21"/>
          <w:szCs w:val="21"/>
        </w:rPr>
        <w:t xml:space="preserve">Protection of Whistleblowers of the Republic of Lithuania. Contact the Compliance Officer for any questions related to the implementation of the law and reporting via dedicated email </w:t>
      </w:r>
      <w:hyperlink r:id="rId11" w:history="1">
        <w:r w:rsidR="004972A7" w:rsidRPr="00847748">
          <w:rPr>
            <w:rStyle w:val="Hypertextovprepojenie"/>
            <w:rFonts w:ascii="Calibri" w:hAnsi="Calibri" w:cs="Calibri"/>
            <w:sz w:val="21"/>
            <w:szCs w:val="21"/>
          </w:rPr>
          <w:t xml:space="preserve"> whistleblowing@paymont.eu</w:t>
        </w:r>
      </w:hyperlink>
      <w:r w:rsidR="00A97D97">
        <w:rPr>
          <w:rFonts w:ascii="Calibri" w:hAnsi="Calibri" w:cs="Calibri"/>
          <w:sz w:val="21"/>
          <w:szCs w:val="21"/>
        </w:rPr>
        <w:t>.</w:t>
      </w:r>
    </w:p>
    <w:p w14:paraId="157B325C" w14:textId="77777777" w:rsidR="006F358A" w:rsidRPr="00AD65CC" w:rsidRDefault="006F358A" w:rsidP="006F358A">
      <w:pPr>
        <w:spacing w:after="0"/>
        <w:jc w:val="both"/>
        <w:rPr>
          <w:rFonts w:ascii="Calibri" w:hAnsi="Calibri" w:cs="Calibri"/>
          <w:sz w:val="21"/>
          <w:szCs w:val="21"/>
          <w:highlight w:val="yellow"/>
        </w:rPr>
      </w:pPr>
    </w:p>
    <w:p w14:paraId="3247B00A" w14:textId="77777777" w:rsidR="006F358A" w:rsidRPr="00AD65CC" w:rsidRDefault="006F358A" w:rsidP="006F358A">
      <w:pPr>
        <w:spacing w:after="0"/>
        <w:jc w:val="both"/>
        <w:rPr>
          <w:rFonts w:ascii="Calibri" w:hAnsi="Calibri" w:cs="Calibri"/>
          <w:color w:val="1C1C1C"/>
          <w:sz w:val="21"/>
          <w:szCs w:val="21"/>
          <w:shd w:val="clear" w:color="auto" w:fill="FFFFFF"/>
        </w:rPr>
      </w:pPr>
      <w:r w:rsidRPr="00AD65CC">
        <w:rPr>
          <w:rFonts w:ascii="Calibri" w:hAnsi="Calibri" w:cs="Calibri"/>
          <w:color w:val="1C1C1C"/>
          <w:sz w:val="21"/>
          <w:szCs w:val="21"/>
          <w:shd w:val="clear" w:color="auto" w:fill="FFFFFF"/>
        </w:rPr>
        <w:t xml:space="preserve">You can report violations at </w:t>
      </w:r>
      <w:r w:rsidRPr="00AD65CC">
        <w:rPr>
          <w:rFonts w:ascii="Calibri" w:eastAsia="Calibri" w:hAnsi="Calibri" w:cs="Calibri"/>
          <w:sz w:val="21"/>
          <w:szCs w:val="21"/>
        </w:rPr>
        <w:t>PAYMONT</w:t>
      </w:r>
      <w:r w:rsidRPr="00AD65CC">
        <w:rPr>
          <w:rFonts w:ascii="Calibri" w:hAnsi="Calibri" w:cs="Calibri"/>
          <w:color w:val="1C1C1C"/>
          <w:sz w:val="21"/>
          <w:szCs w:val="21"/>
          <w:shd w:val="clear" w:color="auto" w:fill="FFFFFF"/>
        </w:rPr>
        <w:t xml:space="preserve"> that threaten or violate the public interest and that you became aware of during your current or previous official, employment, or contractual relations with </w:t>
      </w:r>
      <w:r w:rsidRPr="00AD65CC">
        <w:rPr>
          <w:rFonts w:ascii="Calibri" w:eastAsia="Calibri" w:hAnsi="Calibri" w:cs="Calibri"/>
          <w:sz w:val="21"/>
          <w:szCs w:val="21"/>
        </w:rPr>
        <w:t>PAYMONT</w:t>
      </w:r>
      <w:r w:rsidRPr="00AD65CC">
        <w:rPr>
          <w:rFonts w:ascii="Calibri" w:hAnsi="Calibri" w:cs="Calibri"/>
          <w:color w:val="1C1C1C"/>
          <w:sz w:val="21"/>
          <w:szCs w:val="21"/>
          <w:shd w:val="clear" w:color="auto" w:fill="FFFFFF"/>
        </w:rPr>
        <w:t xml:space="preserve">. </w:t>
      </w:r>
      <w:r w:rsidRPr="00AD65CC">
        <w:rPr>
          <w:rFonts w:ascii="Calibri" w:hAnsi="Calibri" w:cs="Calibri"/>
          <w:sz w:val="21"/>
          <w:szCs w:val="21"/>
        </w:rPr>
        <w:t>Notifications may be provided:</w:t>
      </w:r>
    </w:p>
    <w:p w14:paraId="03394774" w14:textId="77777777" w:rsidR="006F358A" w:rsidRPr="00AD65CC" w:rsidRDefault="006F358A" w:rsidP="006F358A">
      <w:pPr>
        <w:spacing w:after="0"/>
        <w:jc w:val="both"/>
        <w:rPr>
          <w:rFonts w:ascii="Calibri" w:hAnsi="Calibri" w:cs="Calibri"/>
          <w:sz w:val="21"/>
          <w:szCs w:val="21"/>
        </w:rPr>
      </w:pPr>
    </w:p>
    <w:p w14:paraId="4776DC1F" w14:textId="77777777" w:rsidR="006F358A" w:rsidRPr="00AD65CC" w:rsidRDefault="006F358A" w:rsidP="006F358A">
      <w:pPr>
        <w:pStyle w:val="Odsekzoznamu"/>
        <w:numPr>
          <w:ilvl w:val="0"/>
          <w:numId w:val="18"/>
        </w:numPr>
        <w:spacing w:after="0" w:line="240" w:lineRule="auto"/>
        <w:contextualSpacing w:val="0"/>
        <w:jc w:val="both"/>
        <w:rPr>
          <w:rFonts w:ascii="Calibri" w:hAnsi="Calibri" w:cs="Calibri"/>
          <w:sz w:val="21"/>
          <w:szCs w:val="21"/>
        </w:rPr>
      </w:pPr>
      <w:r w:rsidRPr="00AD65CC">
        <w:rPr>
          <w:rFonts w:ascii="Calibri" w:hAnsi="Calibri" w:cs="Calibri"/>
          <w:sz w:val="21"/>
          <w:szCs w:val="21"/>
        </w:rPr>
        <w:t>By e-mail.</w:t>
      </w:r>
    </w:p>
    <w:p w14:paraId="0960D47F" w14:textId="4B923B42" w:rsidR="006F358A" w:rsidRPr="00E07238" w:rsidRDefault="006F358A" w:rsidP="00E07238">
      <w:pPr>
        <w:pStyle w:val="Odsekzoznamu"/>
        <w:numPr>
          <w:ilvl w:val="0"/>
          <w:numId w:val="18"/>
        </w:numPr>
        <w:spacing w:after="0" w:line="240" w:lineRule="auto"/>
        <w:contextualSpacing w:val="0"/>
        <w:jc w:val="both"/>
        <w:rPr>
          <w:rFonts w:ascii="Calibri" w:hAnsi="Calibri" w:cs="Calibri"/>
          <w:sz w:val="21"/>
          <w:szCs w:val="21"/>
        </w:rPr>
      </w:pPr>
      <w:r w:rsidRPr="00AD65CC">
        <w:rPr>
          <w:rFonts w:ascii="Calibri" w:hAnsi="Calibri" w:cs="Calibri"/>
          <w:sz w:val="21"/>
          <w:szCs w:val="21"/>
        </w:rPr>
        <w:t>By mail.</w:t>
      </w:r>
    </w:p>
    <w:p w14:paraId="62C4BAD1" w14:textId="77777777" w:rsidR="006F358A" w:rsidRPr="00AD65CC" w:rsidRDefault="006F358A" w:rsidP="006F358A">
      <w:pPr>
        <w:pStyle w:val="Odsekzoznamu"/>
        <w:numPr>
          <w:ilvl w:val="0"/>
          <w:numId w:val="18"/>
        </w:numPr>
        <w:spacing w:after="0" w:line="240" w:lineRule="auto"/>
        <w:contextualSpacing w:val="0"/>
        <w:jc w:val="both"/>
        <w:rPr>
          <w:rFonts w:ascii="Calibri" w:hAnsi="Calibri" w:cs="Calibri"/>
          <w:sz w:val="21"/>
          <w:szCs w:val="21"/>
        </w:rPr>
      </w:pPr>
      <w:r w:rsidRPr="00AD65CC">
        <w:rPr>
          <w:rFonts w:ascii="Calibri" w:hAnsi="Calibri" w:cs="Calibri"/>
          <w:sz w:val="21"/>
          <w:szCs w:val="21"/>
        </w:rPr>
        <w:t>In person during the meeting.</w:t>
      </w:r>
    </w:p>
    <w:p w14:paraId="303FC3FC" w14:textId="77777777" w:rsidR="006F358A" w:rsidRPr="00AD65CC" w:rsidRDefault="006F358A" w:rsidP="006F358A">
      <w:pPr>
        <w:spacing w:after="0"/>
        <w:jc w:val="both"/>
        <w:rPr>
          <w:rFonts w:ascii="Calibri" w:hAnsi="Calibri" w:cs="Calibri"/>
          <w:sz w:val="21"/>
          <w:szCs w:val="21"/>
        </w:rPr>
      </w:pPr>
    </w:p>
    <w:p w14:paraId="194E6F25"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The requirements for notifications, the recommended notification form, and additional instructions and addresses for providing them are detailed in our Whistleblowing Procedure.</w:t>
      </w:r>
    </w:p>
    <w:p w14:paraId="710A94B0" w14:textId="77777777" w:rsidR="006F358A" w:rsidRPr="00AD65CC" w:rsidRDefault="006F358A" w:rsidP="006F358A">
      <w:pPr>
        <w:spacing w:after="0"/>
        <w:jc w:val="both"/>
        <w:rPr>
          <w:rFonts w:ascii="Calibri" w:hAnsi="Calibri" w:cs="Calibri"/>
          <w:sz w:val="21"/>
          <w:szCs w:val="21"/>
        </w:rPr>
      </w:pPr>
    </w:p>
    <w:p w14:paraId="3DF71142"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We will ensure your confidentiality and protection from any retaliatory measures due to your submission of the notification. You are also entitled to report any retaliatory measures to the authorities and courts.</w:t>
      </w:r>
    </w:p>
    <w:p w14:paraId="4A5DEB6A" w14:textId="77777777" w:rsidR="006F358A" w:rsidRPr="00AD65CC" w:rsidRDefault="006F358A" w:rsidP="006F358A">
      <w:pPr>
        <w:spacing w:after="0"/>
        <w:jc w:val="both"/>
        <w:rPr>
          <w:rFonts w:ascii="Calibri" w:hAnsi="Calibri" w:cs="Calibri"/>
          <w:sz w:val="21"/>
          <w:szCs w:val="21"/>
        </w:rPr>
      </w:pPr>
    </w:p>
    <w:p w14:paraId="101D2491"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Persons reporting violations under the Law will not be subject to liability if they had reasonable grounds to believe that the reported information was true. False reporting or revealing state, official, or professional secrets, shall deprive the reporting person of any guarantees under the Law and may lead to liability.</w:t>
      </w:r>
    </w:p>
    <w:p w14:paraId="49108719" w14:textId="77777777" w:rsidR="006F358A" w:rsidRPr="00AD65CC" w:rsidRDefault="006F358A" w:rsidP="006F358A">
      <w:pPr>
        <w:spacing w:after="0"/>
        <w:jc w:val="both"/>
        <w:rPr>
          <w:rFonts w:ascii="Calibri" w:hAnsi="Calibri" w:cs="Calibri"/>
          <w:sz w:val="21"/>
          <w:szCs w:val="21"/>
        </w:rPr>
      </w:pPr>
    </w:p>
    <w:p w14:paraId="1A1B9B4F"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If you want to report violations, you can request a free, confidential consultation with the Competent Person through this internal reporting channel. Consultations can be provided  in person or by email. Contact the Competent Person using the details as indicated above. More details are provided in our Whistleblowing Procedure.</w:t>
      </w:r>
    </w:p>
    <w:p w14:paraId="3021D548" w14:textId="77777777" w:rsidR="006F358A" w:rsidRPr="00AD65CC" w:rsidRDefault="006F358A" w:rsidP="006F358A">
      <w:pPr>
        <w:spacing w:after="0"/>
        <w:jc w:val="both"/>
        <w:rPr>
          <w:rFonts w:ascii="Calibri" w:hAnsi="Calibri" w:cs="Calibri"/>
          <w:sz w:val="21"/>
          <w:szCs w:val="21"/>
        </w:rPr>
      </w:pPr>
    </w:p>
    <w:p w14:paraId="1CFFEBBF"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 xml:space="preserve">You may find more detailed information on the reporting procedure, your rights and obligations in the Procedure, the </w:t>
      </w:r>
      <w:hyperlink r:id="rId12" w:history="1">
        <w:r w:rsidRPr="00AD65CC">
          <w:rPr>
            <w:rStyle w:val="Hypertextovprepojenie"/>
            <w:rFonts w:ascii="Calibri" w:eastAsia="Times New Roman" w:hAnsi="Calibri" w:cs="Calibri"/>
            <w:sz w:val="21"/>
            <w:szCs w:val="21"/>
          </w:rPr>
          <w:t>Law on Protection of Whistleblowers of the Republic of Lithuania</w:t>
        </w:r>
      </w:hyperlink>
      <w:r w:rsidRPr="00AD65CC">
        <w:rPr>
          <w:rFonts w:ascii="Calibri" w:hAnsi="Calibri" w:cs="Calibri"/>
          <w:sz w:val="21"/>
          <w:szCs w:val="21"/>
        </w:rPr>
        <w:t xml:space="preserve">, and the </w:t>
      </w:r>
      <w:hyperlink r:id="rId13" w:history="1">
        <w:r w:rsidRPr="00AD65CC">
          <w:rPr>
            <w:rStyle w:val="Hypertextovprepojenie"/>
            <w:rFonts w:ascii="Calibri" w:hAnsi="Calibri" w:cs="Calibri"/>
            <w:sz w:val="21"/>
            <w:szCs w:val="21"/>
          </w:rPr>
          <w:t>Resolution of the Government of the Republic of Lithuania on Implementation of the abovementioned law</w:t>
        </w:r>
      </w:hyperlink>
      <w:r w:rsidRPr="00AD65CC">
        <w:rPr>
          <w:rFonts w:ascii="Calibri" w:hAnsi="Calibri" w:cs="Calibri"/>
          <w:sz w:val="21"/>
          <w:szCs w:val="21"/>
        </w:rPr>
        <w:t>.</w:t>
      </w:r>
    </w:p>
    <w:p w14:paraId="2103C7E5" w14:textId="77777777" w:rsidR="006F358A" w:rsidRPr="00AD65CC" w:rsidRDefault="006F358A" w:rsidP="006F358A">
      <w:pPr>
        <w:spacing w:after="0"/>
        <w:jc w:val="both"/>
        <w:rPr>
          <w:rFonts w:ascii="Calibri" w:hAnsi="Calibri" w:cs="Calibri"/>
          <w:sz w:val="21"/>
          <w:szCs w:val="21"/>
        </w:rPr>
      </w:pPr>
    </w:p>
    <w:p w14:paraId="291856F0" w14:textId="77777777"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There is no statistical information to be publicized. Currently, two employees of the Company (the CEO and the Competent Person) are involved in the operation of the internal reporting channel.</w:t>
      </w:r>
    </w:p>
    <w:p w14:paraId="25CBF840" w14:textId="77777777" w:rsidR="006F358A" w:rsidRPr="00AD65CC" w:rsidRDefault="006F358A" w:rsidP="006F358A">
      <w:pPr>
        <w:spacing w:after="0"/>
        <w:jc w:val="both"/>
        <w:rPr>
          <w:rFonts w:ascii="Calibri" w:hAnsi="Calibri" w:cs="Calibri"/>
          <w:sz w:val="21"/>
          <w:szCs w:val="21"/>
        </w:rPr>
      </w:pPr>
    </w:p>
    <w:p w14:paraId="1CFF7888" w14:textId="0A804E2F" w:rsidR="006F358A" w:rsidRPr="00AD65CC" w:rsidRDefault="006F358A" w:rsidP="006F358A">
      <w:pPr>
        <w:spacing w:after="0"/>
        <w:jc w:val="both"/>
        <w:rPr>
          <w:rFonts w:ascii="Calibri" w:hAnsi="Calibri" w:cs="Calibri"/>
          <w:sz w:val="21"/>
          <w:szCs w:val="21"/>
        </w:rPr>
      </w:pPr>
      <w:r w:rsidRPr="00AD65CC">
        <w:rPr>
          <w:rFonts w:ascii="Calibri" w:hAnsi="Calibri" w:cs="Calibri"/>
          <w:sz w:val="21"/>
          <w:szCs w:val="21"/>
        </w:rPr>
        <w:t xml:space="preserve">Information last updated on </w:t>
      </w:r>
      <w:r w:rsidR="003D525A">
        <w:rPr>
          <w:rFonts w:ascii="Calibri" w:hAnsi="Calibri" w:cs="Calibri"/>
          <w:sz w:val="21"/>
          <w:szCs w:val="21"/>
        </w:rPr>
        <w:t>2024-12-16</w:t>
      </w:r>
    </w:p>
    <w:p w14:paraId="49F52FF8" w14:textId="77777777" w:rsidR="006F358A" w:rsidRDefault="006F358A" w:rsidP="00414240">
      <w:pPr>
        <w:pStyle w:val="Style4"/>
        <w:numPr>
          <w:ilvl w:val="0"/>
          <w:numId w:val="0"/>
        </w:numPr>
        <w:ind w:left="360" w:hanging="360"/>
        <w:contextualSpacing w:val="0"/>
        <w:jc w:val="center"/>
        <w:rPr>
          <w:rFonts w:ascii="Calibri" w:hAnsi="Calibri" w:cs="Calibri"/>
          <w:b/>
          <w:bCs w:val="0"/>
          <w:sz w:val="21"/>
          <w:szCs w:val="21"/>
        </w:rPr>
      </w:pPr>
    </w:p>
    <w:p w14:paraId="7C5749CD" w14:textId="77777777" w:rsidR="006F358A" w:rsidRDefault="006F358A" w:rsidP="00414240">
      <w:pPr>
        <w:pStyle w:val="Style4"/>
        <w:numPr>
          <w:ilvl w:val="0"/>
          <w:numId w:val="0"/>
        </w:numPr>
        <w:ind w:left="360" w:hanging="360"/>
        <w:contextualSpacing w:val="0"/>
        <w:jc w:val="center"/>
        <w:rPr>
          <w:rFonts w:ascii="Calibri" w:hAnsi="Calibri" w:cs="Calibri"/>
          <w:b/>
          <w:bCs w:val="0"/>
          <w:sz w:val="21"/>
          <w:szCs w:val="21"/>
        </w:rPr>
      </w:pPr>
    </w:p>
    <w:p w14:paraId="0D464344" w14:textId="77777777" w:rsidR="006F358A" w:rsidRDefault="006F358A" w:rsidP="00414240">
      <w:pPr>
        <w:pStyle w:val="Style4"/>
        <w:numPr>
          <w:ilvl w:val="0"/>
          <w:numId w:val="0"/>
        </w:numPr>
        <w:ind w:left="360" w:hanging="360"/>
        <w:contextualSpacing w:val="0"/>
        <w:jc w:val="center"/>
        <w:rPr>
          <w:rFonts w:ascii="Calibri" w:hAnsi="Calibri" w:cs="Calibri"/>
          <w:b/>
          <w:bCs w:val="0"/>
          <w:sz w:val="21"/>
          <w:szCs w:val="21"/>
        </w:rPr>
      </w:pPr>
    </w:p>
    <w:p w14:paraId="2E4689AD" w14:textId="47CFA935" w:rsidR="001F6078" w:rsidRPr="00BC58D2" w:rsidRDefault="00A15CAA" w:rsidP="00F33AFB">
      <w:pPr>
        <w:pStyle w:val="Nadpis1"/>
        <w:jc w:val="center"/>
        <w:rPr>
          <w:bCs/>
        </w:rPr>
      </w:pPr>
      <w:bookmarkStart w:id="15" w:name="_Toc176257904"/>
      <w:r w:rsidRPr="00BC58D2">
        <w:t xml:space="preserve">ANNEX </w:t>
      </w:r>
      <w:r w:rsidR="006F358A">
        <w:t>2</w:t>
      </w:r>
      <w:bookmarkEnd w:id="15"/>
    </w:p>
    <w:p w14:paraId="599D8B4E" w14:textId="77777777" w:rsidR="001F6078" w:rsidRPr="00BC58D2" w:rsidRDefault="001F6078" w:rsidP="00414240">
      <w:pPr>
        <w:pStyle w:val="Style4"/>
        <w:numPr>
          <w:ilvl w:val="0"/>
          <w:numId w:val="0"/>
        </w:numPr>
        <w:ind w:left="360" w:hanging="360"/>
        <w:contextualSpacing w:val="0"/>
        <w:jc w:val="center"/>
        <w:rPr>
          <w:rFonts w:ascii="Calibri" w:hAnsi="Calibri" w:cs="Calibri"/>
          <w:b/>
          <w:bCs w:val="0"/>
          <w:sz w:val="21"/>
          <w:szCs w:val="21"/>
        </w:rPr>
      </w:pPr>
    </w:p>
    <w:p w14:paraId="50FA8A91" w14:textId="73CDD67B" w:rsidR="00503287" w:rsidRPr="00BC58D2" w:rsidRDefault="00503287" w:rsidP="00414240">
      <w:pPr>
        <w:tabs>
          <w:tab w:val="left" w:pos="993"/>
          <w:tab w:val="left" w:pos="5103"/>
        </w:tabs>
        <w:suppressAutoHyphens/>
        <w:spacing w:after="0" w:line="240" w:lineRule="auto"/>
        <w:jc w:val="center"/>
        <w:rPr>
          <w:rFonts w:ascii="Calibri" w:hAnsi="Calibri" w:cs="Calibri"/>
          <w:b/>
          <w:sz w:val="21"/>
          <w:szCs w:val="21"/>
          <w:lang w:eastAsia="lt-LT"/>
        </w:rPr>
      </w:pPr>
      <w:r w:rsidRPr="00BC58D2">
        <w:rPr>
          <w:rFonts w:ascii="Calibri" w:hAnsi="Calibri" w:cs="Calibri"/>
          <w:b/>
          <w:sz w:val="21"/>
          <w:szCs w:val="21"/>
          <w:lang w:eastAsia="lt-LT"/>
        </w:rPr>
        <w:t>NOTIFICATION ON VIOLATION</w:t>
      </w:r>
    </w:p>
    <w:p w14:paraId="3934A069" w14:textId="77777777" w:rsidR="001F6078" w:rsidRPr="00BC58D2" w:rsidRDefault="001F6078" w:rsidP="00414240">
      <w:pPr>
        <w:tabs>
          <w:tab w:val="left" w:pos="993"/>
          <w:tab w:val="left" w:pos="5103"/>
        </w:tabs>
        <w:suppressAutoHyphens/>
        <w:spacing w:after="0" w:line="240" w:lineRule="auto"/>
        <w:jc w:val="center"/>
        <w:rPr>
          <w:rFonts w:ascii="Calibri" w:hAnsi="Calibri" w:cs="Calibri"/>
          <w:b/>
          <w:sz w:val="21"/>
          <w:szCs w:val="21"/>
          <w:lang w:eastAsia="lt-LT"/>
        </w:rPr>
      </w:pPr>
    </w:p>
    <w:p w14:paraId="6498A783" w14:textId="4570CD73" w:rsidR="001F6078" w:rsidRPr="00BC58D2" w:rsidRDefault="001F6078" w:rsidP="00414240">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_________________________</w:t>
      </w:r>
    </w:p>
    <w:p w14:paraId="36A2C0B5" w14:textId="31B870FA" w:rsidR="00503287" w:rsidRPr="00BC58D2" w:rsidRDefault="001F6078" w:rsidP="00414240">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(date)</w:t>
      </w:r>
    </w:p>
    <w:p w14:paraId="51A839EA" w14:textId="77777777" w:rsidR="00020FA4" w:rsidRPr="00BC58D2" w:rsidRDefault="00020FA4" w:rsidP="00414240">
      <w:pPr>
        <w:spacing w:after="0" w:line="240" w:lineRule="auto"/>
        <w:jc w:val="center"/>
        <w:rPr>
          <w:rFonts w:ascii="Calibri" w:eastAsia="Lucida Sans Unicode" w:hAnsi="Calibri" w:cs="Calibri"/>
          <w:sz w:val="21"/>
          <w:szCs w:val="21"/>
          <w:lang w:eastAsia="lt-LT"/>
        </w:rPr>
      </w:pPr>
    </w:p>
    <w:p w14:paraId="57D68E33" w14:textId="120B2C1E" w:rsidR="001F6078" w:rsidRPr="00BC58D2" w:rsidRDefault="001F6078" w:rsidP="00414240">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_________________________</w:t>
      </w:r>
    </w:p>
    <w:p w14:paraId="1CC7A60A" w14:textId="1007B082" w:rsidR="00503287" w:rsidRPr="00BC58D2" w:rsidRDefault="00020FA4" w:rsidP="00414240">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(place)</w:t>
      </w:r>
    </w:p>
    <w:p w14:paraId="32398FA5" w14:textId="77777777" w:rsidR="00503287" w:rsidRPr="00BC58D2" w:rsidRDefault="00503287" w:rsidP="00414240">
      <w:pPr>
        <w:spacing w:after="0" w:line="240" w:lineRule="auto"/>
        <w:jc w:val="center"/>
        <w:rPr>
          <w:rFonts w:ascii="Calibri" w:eastAsia="Lucida Sans Unicode" w:hAnsi="Calibri" w:cs="Calibri"/>
          <w:sz w:val="21"/>
          <w:szCs w:val="21"/>
          <w:lang w:eastAsia="lt-LT"/>
        </w:rPr>
      </w:pPr>
    </w:p>
    <w:tbl>
      <w:tblPr>
        <w:tblW w:w="9351" w:type="dxa"/>
        <w:tblLayout w:type="fixed"/>
        <w:tblCellMar>
          <w:left w:w="10" w:type="dxa"/>
          <w:right w:w="10" w:type="dxa"/>
        </w:tblCellMar>
        <w:tblLook w:val="04A0" w:firstRow="1" w:lastRow="0" w:firstColumn="1" w:lastColumn="0" w:noHBand="0" w:noVBand="1"/>
      </w:tblPr>
      <w:tblGrid>
        <w:gridCol w:w="3379"/>
        <w:gridCol w:w="1317"/>
        <w:gridCol w:w="4655"/>
      </w:tblGrid>
      <w:tr w:rsidR="00611431" w:rsidRPr="00BC58D2" w14:paraId="2A8CD6A6"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54887C1" w14:textId="55A09B6D" w:rsidR="00503287" w:rsidRPr="00BC58D2" w:rsidRDefault="00C50B39"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Data</w:t>
            </w:r>
            <w:r w:rsidR="00503287" w:rsidRPr="00BC58D2">
              <w:rPr>
                <w:rFonts w:ascii="Calibri" w:hAnsi="Calibri" w:cs="Calibri"/>
                <w:sz w:val="21"/>
                <w:szCs w:val="21"/>
                <w:lang w:eastAsia="lt-LT"/>
              </w:rPr>
              <w:t xml:space="preserve"> on the </w:t>
            </w:r>
            <w:r w:rsidRPr="00BC58D2">
              <w:rPr>
                <w:rFonts w:ascii="Calibri" w:hAnsi="Calibri" w:cs="Calibri"/>
                <w:sz w:val="21"/>
                <w:szCs w:val="21"/>
                <w:lang w:eastAsia="lt-LT"/>
              </w:rPr>
              <w:t>person providing information on the violation</w:t>
            </w:r>
          </w:p>
        </w:tc>
      </w:tr>
      <w:tr w:rsidR="00611431" w:rsidRPr="00BC58D2" w14:paraId="51EFBFDA"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813687B"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 xml:space="preserve">Name, surname </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9C3025"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49930C17"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59FE1D0" w14:textId="68D40CF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 xml:space="preserve">Personal identification code or date of birth (if personal identification code is not </w:t>
            </w:r>
            <w:r w:rsidR="00C50B39" w:rsidRPr="00BC58D2">
              <w:rPr>
                <w:rFonts w:ascii="Calibri" w:hAnsi="Calibri" w:cs="Calibri"/>
                <w:sz w:val="21"/>
                <w:szCs w:val="21"/>
                <w:lang w:eastAsia="lt-LT"/>
              </w:rPr>
              <w:t>available</w:t>
            </w:r>
            <w:r w:rsidRPr="00BC58D2">
              <w:rPr>
                <w:rFonts w:ascii="Calibri" w:hAnsi="Calibri" w:cs="Calibri"/>
                <w:sz w:val="21"/>
                <w:szCs w:val="21"/>
                <w:lang w:eastAsia="lt-LT"/>
              </w:rPr>
              <w:t>)</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A6DDAE"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3A0F004E"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943AAD2" w14:textId="325F92B4"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 (</w:t>
            </w:r>
            <w:r w:rsidR="00C50B39" w:rsidRPr="00BC58D2">
              <w:rPr>
                <w:rFonts w:ascii="Calibri" w:hAnsi="Calibri" w:cs="Calibri"/>
                <w:sz w:val="21"/>
                <w:szCs w:val="21"/>
                <w:lang w:eastAsia="lt-LT"/>
              </w:rPr>
              <w:t xml:space="preserve">current and previous official, </w:t>
            </w:r>
            <w:r w:rsidRPr="00BC58D2">
              <w:rPr>
                <w:rFonts w:ascii="Calibri" w:hAnsi="Calibri" w:cs="Calibri"/>
                <w:sz w:val="21"/>
                <w:szCs w:val="21"/>
                <w:lang w:eastAsia="lt-LT"/>
              </w:rPr>
              <w:t>employment</w:t>
            </w:r>
            <w:r w:rsidR="001901D2">
              <w:rPr>
                <w:rFonts w:ascii="Calibri" w:hAnsi="Calibri" w:cs="Calibri"/>
                <w:sz w:val="21"/>
                <w:szCs w:val="21"/>
                <w:lang w:eastAsia="lt-LT"/>
              </w:rPr>
              <w:t>,</w:t>
            </w:r>
            <w:r w:rsidRPr="00BC58D2">
              <w:rPr>
                <w:rFonts w:ascii="Calibri" w:hAnsi="Calibri" w:cs="Calibri"/>
                <w:sz w:val="21"/>
                <w:szCs w:val="21"/>
                <w:lang w:eastAsia="lt-LT"/>
              </w:rPr>
              <w:t xml:space="preserve"> or contractual relations with the </w:t>
            </w:r>
            <w:r w:rsidR="00C50B39" w:rsidRPr="00BC58D2">
              <w:rPr>
                <w:rFonts w:ascii="Calibri" w:hAnsi="Calibri" w:cs="Calibri"/>
                <w:sz w:val="21"/>
                <w:szCs w:val="21"/>
                <w:lang w:eastAsia="lt-LT"/>
              </w:rPr>
              <w:t>c</w:t>
            </w:r>
            <w:r w:rsidRPr="00BC58D2">
              <w:rPr>
                <w:rFonts w:ascii="Calibri" w:hAnsi="Calibri" w:cs="Calibri"/>
                <w:sz w:val="21"/>
                <w:szCs w:val="21"/>
                <w:lang w:eastAsia="lt-LT"/>
              </w:rPr>
              <w:t>ompany)</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FCF350"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2A7A892C"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C8B8BAC"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7A2F6F"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5A2FC733"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9ED1A47" w14:textId="7FFAE3A1"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Phone number (notes on communication)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15DF99"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48731724"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5F9C877" w14:textId="3AA8B690"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Personal e</w:t>
            </w:r>
            <w:r w:rsidR="0020093E" w:rsidRPr="00BC58D2">
              <w:rPr>
                <w:rFonts w:ascii="Calibri" w:hAnsi="Calibri" w:cs="Calibri"/>
                <w:sz w:val="21"/>
                <w:szCs w:val="21"/>
                <w:lang w:eastAsia="lt-LT"/>
              </w:rPr>
              <w:t>-</w:t>
            </w:r>
            <w:r w:rsidRPr="00BC58D2">
              <w:rPr>
                <w:rFonts w:ascii="Calibri" w:hAnsi="Calibri" w:cs="Calibri"/>
                <w:sz w:val="21"/>
                <w:szCs w:val="21"/>
                <w:lang w:eastAsia="lt-LT"/>
              </w:rPr>
              <w:t>mail</w:t>
            </w:r>
            <w:r w:rsidR="0020093E" w:rsidRPr="00BC58D2">
              <w:rPr>
                <w:rFonts w:ascii="Calibri" w:hAnsi="Calibri" w:cs="Calibri"/>
                <w:sz w:val="21"/>
                <w:szCs w:val="21"/>
                <w:lang w:eastAsia="lt-LT"/>
              </w:rPr>
              <w:t xml:space="preserve"> address</w:t>
            </w:r>
            <w:r w:rsidRPr="00BC58D2">
              <w:rPr>
                <w:rFonts w:ascii="Calibri" w:hAnsi="Calibri" w:cs="Calibri"/>
                <w:sz w:val="21"/>
                <w:szCs w:val="21"/>
                <w:lang w:eastAsia="lt-LT"/>
              </w:rPr>
              <w:t xml:space="preserve"> or place of residence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8C6E60"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290941CC"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024B97C0" w14:textId="46AD964F"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 xml:space="preserve">Information on </w:t>
            </w:r>
            <w:r w:rsidR="00BE48B7">
              <w:rPr>
                <w:rFonts w:ascii="Calibri" w:hAnsi="Calibri" w:cs="Calibri"/>
                <w:sz w:val="21"/>
                <w:szCs w:val="21"/>
                <w:lang w:eastAsia="lt-LT"/>
              </w:rPr>
              <w:t xml:space="preserve">the </w:t>
            </w:r>
            <w:r w:rsidR="00F669D0" w:rsidRPr="00BC58D2">
              <w:rPr>
                <w:rFonts w:ascii="Calibri" w:hAnsi="Calibri" w:cs="Calibri"/>
                <w:sz w:val="21"/>
                <w:szCs w:val="21"/>
                <w:lang w:eastAsia="lt-LT"/>
              </w:rPr>
              <w:t>v</w:t>
            </w:r>
            <w:r w:rsidRPr="00BC58D2">
              <w:rPr>
                <w:rFonts w:ascii="Calibri" w:hAnsi="Calibri" w:cs="Calibri"/>
                <w:sz w:val="21"/>
                <w:szCs w:val="21"/>
                <w:lang w:eastAsia="lt-LT"/>
              </w:rPr>
              <w:t>iolation</w:t>
            </w:r>
          </w:p>
        </w:tc>
      </w:tr>
      <w:tr w:rsidR="00611431" w:rsidRPr="00BC58D2" w14:paraId="72F2D64F"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5E951F0" w14:textId="0ED98431" w:rsidR="00503287" w:rsidRPr="00BC58D2" w:rsidRDefault="00F669D0" w:rsidP="00414240">
            <w:pPr>
              <w:pStyle w:val="Odsekzoznamu"/>
              <w:numPr>
                <w:ilvl w:val="0"/>
                <w:numId w:val="3"/>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What violation are you reporting? What kind of violation is this?</w:t>
            </w:r>
          </w:p>
          <w:p w14:paraId="235B0BC0"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519A0504"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632DE68F"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55F76FC9"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05B4689" w14:textId="0082696E" w:rsidR="00503287" w:rsidRPr="00BC58D2" w:rsidRDefault="00503287" w:rsidP="00414240">
            <w:pPr>
              <w:pStyle w:val="Odsekzoznamu"/>
              <w:numPr>
                <w:ilvl w:val="0"/>
                <w:numId w:val="3"/>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Who committed th</w:t>
            </w:r>
            <w:r w:rsidR="00F669D0" w:rsidRPr="00BC58D2">
              <w:rPr>
                <w:rFonts w:ascii="Calibri" w:hAnsi="Calibri" w:cs="Calibri"/>
                <w:sz w:val="21"/>
                <w:szCs w:val="21"/>
                <w:lang w:eastAsia="lt-LT"/>
              </w:rPr>
              <w:t>is</w:t>
            </w:r>
            <w:r w:rsidRPr="00BC58D2">
              <w:rPr>
                <w:rFonts w:ascii="Calibri" w:hAnsi="Calibri" w:cs="Calibri"/>
                <w:sz w:val="21"/>
                <w:szCs w:val="21"/>
                <w:lang w:eastAsia="lt-LT"/>
              </w:rPr>
              <w:t xml:space="preserve"> </w:t>
            </w:r>
            <w:r w:rsidR="00F669D0" w:rsidRPr="00BC58D2">
              <w:rPr>
                <w:rFonts w:ascii="Calibri" w:hAnsi="Calibri" w:cs="Calibri"/>
                <w:sz w:val="21"/>
                <w:szCs w:val="21"/>
                <w:lang w:eastAsia="lt-LT"/>
              </w:rPr>
              <w:t>v</w:t>
            </w:r>
            <w:r w:rsidRPr="00BC58D2">
              <w:rPr>
                <w:rFonts w:ascii="Calibri" w:hAnsi="Calibri" w:cs="Calibri"/>
                <w:sz w:val="21"/>
                <w:szCs w:val="21"/>
                <w:lang w:eastAsia="lt-LT"/>
              </w:rPr>
              <w:t xml:space="preserve">iolation? What could have been the reasons </w:t>
            </w:r>
            <w:r w:rsidR="00F669D0" w:rsidRPr="00BC58D2">
              <w:rPr>
                <w:rFonts w:ascii="Calibri" w:hAnsi="Calibri" w:cs="Calibri"/>
                <w:sz w:val="21"/>
                <w:szCs w:val="21"/>
                <w:lang w:eastAsia="lt-LT"/>
              </w:rPr>
              <w:t>for</w:t>
            </w:r>
            <w:r w:rsidRPr="00BC58D2">
              <w:rPr>
                <w:rFonts w:ascii="Calibri" w:hAnsi="Calibri" w:cs="Calibri"/>
                <w:sz w:val="21"/>
                <w:szCs w:val="21"/>
                <w:lang w:eastAsia="lt-LT"/>
              </w:rPr>
              <w:t xml:space="preserve"> commit</w:t>
            </w:r>
            <w:r w:rsidR="00F669D0" w:rsidRPr="00BC58D2">
              <w:rPr>
                <w:rFonts w:ascii="Calibri" w:hAnsi="Calibri" w:cs="Calibri"/>
                <w:sz w:val="21"/>
                <w:szCs w:val="21"/>
                <w:lang w:eastAsia="lt-LT"/>
              </w:rPr>
              <w:t>ting</w:t>
            </w:r>
            <w:r w:rsidRPr="00BC58D2">
              <w:rPr>
                <w:rFonts w:ascii="Calibri" w:hAnsi="Calibri" w:cs="Calibri"/>
                <w:sz w:val="21"/>
                <w:szCs w:val="21"/>
                <w:lang w:eastAsia="lt-LT"/>
              </w:rPr>
              <w:t xml:space="preserve"> this </w:t>
            </w:r>
            <w:r w:rsidR="00F669D0" w:rsidRPr="00BC58D2">
              <w:rPr>
                <w:rFonts w:ascii="Calibri" w:hAnsi="Calibri" w:cs="Calibri"/>
                <w:sz w:val="21"/>
                <w:szCs w:val="21"/>
                <w:lang w:eastAsia="lt-LT"/>
              </w:rPr>
              <w:t>v</w:t>
            </w:r>
            <w:r w:rsidRPr="00BC58D2">
              <w:rPr>
                <w:rFonts w:ascii="Calibri" w:hAnsi="Calibri" w:cs="Calibri"/>
                <w:sz w:val="21"/>
                <w:szCs w:val="21"/>
                <w:lang w:eastAsia="lt-LT"/>
              </w:rPr>
              <w:t>iolation?</w:t>
            </w:r>
          </w:p>
          <w:p w14:paraId="6C94B2C7"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288B8256"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69149726"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57856C16"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6D85F5E" w14:textId="610F2AEF" w:rsidR="00503287" w:rsidRPr="00BC58D2" w:rsidRDefault="00F669D0" w:rsidP="00414240">
            <w:pPr>
              <w:pStyle w:val="Odsekzoznamu"/>
              <w:numPr>
                <w:ilvl w:val="0"/>
                <w:numId w:val="3"/>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Place and time of the violation</w:t>
            </w:r>
            <w:r w:rsidR="00503287" w:rsidRPr="00BC58D2">
              <w:rPr>
                <w:rFonts w:ascii="Calibri" w:hAnsi="Calibri" w:cs="Calibri"/>
                <w:sz w:val="21"/>
                <w:szCs w:val="21"/>
                <w:lang w:eastAsia="lt-LT"/>
              </w:rPr>
              <w:t>.</w:t>
            </w:r>
          </w:p>
          <w:p w14:paraId="0D684EB4"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17024BAB"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108849D7" w14:textId="77777777" w:rsidR="0020093E" w:rsidRPr="00BC58D2" w:rsidRDefault="0020093E" w:rsidP="00414240">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2162216D"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4905D90" w14:textId="0B16AA0F" w:rsidR="00503287" w:rsidRPr="00BC58D2" w:rsidRDefault="00F669D0"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Data</w:t>
            </w:r>
            <w:r w:rsidR="00503287" w:rsidRPr="00BC58D2">
              <w:rPr>
                <w:rFonts w:ascii="Calibri" w:hAnsi="Calibri" w:cs="Calibri"/>
                <w:sz w:val="21"/>
                <w:szCs w:val="21"/>
                <w:lang w:eastAsia="lt-LT"/>
              </w:rPr>
              <w:t xml:space="preserve"> on the person(s) who committed the </w:t>
            </w:r>
            <w:r w:rsidRPr="00BC58D2">
              <w:rPr>
                <w:rFonts w:ascii="Calibri" w:hAnsi="Calibri" w:cs="Calibri"/>
                <w:sz w:val="21"/>
                <w:szCs w:val="21"/>
                <w:lang w:eastAsia="lt-LT"/>
              </w:rPr>
              <w:t>v</w:t>
            </w:r>
            <w:r w:rsidR="00503287" w:rsidRPr="00BC58D2">
              <w:rPr>
                <w:rFonts w:ascii="Calibri" w:hAnsi="Calibri" w:cs="Calibri"/>
                <w:sz w:val="21"/>
                <w:szCs w:val="21"/>
                <w:lang w:eastAsia="lt-LT"/>
              </w:rPr>
              <w:t>iolation</w:t>
            </w:r>
          </w:p>
        </w:tc>
      </w:tr>
      <w:tr w:rsidR="00611431" w:rsidRPr="00BC58D2" w14:paraId="44E0EC8F"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CA90A58"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Name, surname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FEB135"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08FB6E44"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3E00D88"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73DD3E"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17C1C8DA"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0C1D8E8"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AB0A96"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2971A2FB" w14:textId="77777777" w:rsidTr="00422ED6">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DD227D" w14:textId="032C629C" w:rsidR="00503287" w:rsidRPr="00BC58D2" w:rsidRDefault="00503287" w:rsidP="00414240">
            <w:pPr>
              <w:pStyle w:val="Odsekzoznamu"/>
              <w:numPr>
                <w:ilvl w:val="0"/>
                <w:numId w:val="3"/>
              </w:numPr>
              <w:tabs>
                <w:tab w:val="left" w:pos="877"/>
                <w:tab w:val="left" w:pos="1022"/>
                <w:tab w:val="left" w:pos="5132"/>
              </w:tabs>
              <w:suppressAutoHyphens/>
              <w:spacing w:after="0" w:line="240" w:lineRule="auto"/>
              <w:ind w:left="310" w:hanging="284"/>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Are there any other persons </w:t>
            </w:r>
            <w:r w:rsidR="00F40CFA" w:rsidRPr="00BC58D2">
              <w:rPr>
                <w:rFonts w:ascii="Calibri" w:hAnsi="Calibri" w:cs="Calibri"/>
                <w:sz w:val="21"/>
                <w:szCs w:val="21"/>
                <w:lang w:eastAsia="lt-LT"/>
              </w:rPr>
              <w:t>who participated or could have participated in committing the violation</w:t>
            </w:r>
            <w:r w:rsidRPr="00BC58D2">
              <w:rPr>
                <w:rFonts w:ascii="Calibri" w:hAnsi="Calibri" w:cs="Calibri"/>
                <w:sz w:val="21"/>
                <w:szCs w:val="21"/>
                <w:lang w:eastAsia="lt-LT"/>
              </w:rPr>
              <w:t xml:space="preserve">? If yes, please </w:t>
            </w:r>
            <w:r w:rsidR="00F40CFA" w:rsidRPr="00BC58D2">
              <w:rPr>
                <w:rFonts w:ascii="Calibri" w:hAnsi="Calibri" w:cs="Calibri"/>
                <w:sz w:val="21"/>
                <w:szCs w:val="21"/>
                <w:lang w:eastAsia="lt-LT"/>
              </w:rPr>
              <w:t>indicate them</w:t>
            </w:r>
            <w:r w:rsidRPr="00BC58D2">
              <w:rPr>
                <w:rFonts w:ascii="Calibri" w:hAnsi="Calibri" w:cs="Calibri"/>
                <w:sz w:val="21"/>
                <w:szCs w:val="21"/>
                <w:lang w:eastAsia="lt-LT"/>
              </w:rPr>
              <w:t>.</w:t>
            </w:r>
          </w:p>
          <w:p w14:paraId="4D555D76" w14:textId="77777777" w:rsidR="00F669D0" w:rsidRPr="00BC58D2" w:rsidRDefault="00F669D0" w:rsidP="00414240">
            <w:pPr>
              <w:tabs>
                <w:tab w:val="left" w:pos="304"/>
                <w:tab w:val="left" w:pos="1022"/>
                <w:tab w:val="left" w:pos="5132"/>
              </w:tabs>
              <w:suppressAutoHyphens/>
              <w:spacing w:after="0" w:line="240" w:lineRule="auto"/>
              <w:ind w:left="29"/>
              <w:rPr>
                <w:rFonts w:ascii="Calibri" w:hAnsi="Calibri" w:cs="Calibri"/>
                <w:b/>
                <w:sz w:val="21"/>
                <w:szCs w:val="21"/>
                <w:lang w:eastAsia="lt-LT"/>
              </w:rPr>
            </w:pPr>
          </w:p>
          <w:p w14:paraId="207A0345" w14:textId="77777777" w:rsidR="00F669D0" w:rsidRPr="00BC58D2" w:rsidRDefault="00F669D0" w:rsidP="00414240">
            <w:pPr>
              <w:tabs>
                <w:tab w:val="left" w:pos="304"/>
                <w:tab w:val="left" w:pos="1022"/>
                <w:tab w:val="left" w:pos="5132"/>
              </w:tabs>
              <w:suppressAutoHyphens/>
              <w:spacing w:after="0" w:line="240" w:lineRule="auto"/>
              <w:ind w:left="29"/>
              <w:rPr>
                <w:rFonts w:ascii="Calibri" w:hAnsi="Calibri" w:cs="Calibri"/>
                <w:b/>
                <w:sz w:val="21"/>
                <w:szCs w:val="21"/>
                <w:lang w:eastAsia="lt-LT"/>
              </w:rPr>
            </w:pPr>
          </w:p>
          <w:p w14:paraId="00431B0E" w14:textId="77777777" w:rsidR="00F669D0" w:rsidRPr="00BC58D2" w:rsidRDefault="00F669D0" w:rsidP="00414240">
            <w:pPr>
              <w:tabs>
                <w:tab w:val="left" w:pos="304"/>
                <w:tab w:val="left" w:pos="1022"/>
                <w:tab w:val="left" w:pos="5132"/>
              </w:tabs>
              <w:suppressAutoHyphens/>
              <w:spacing w:after="0" w:line="240" w:lineRule="auto"/>
              <w:ind w:left="29"/>
              <w:rPr>
                <w:rFonts w:ascii="Calibri" w:hAnsi="Calibri" w:cs="Calibri"/>
                <w:b/>
                <w:sz w:val="21"/>
                <w:szCs w:val="21"/>
                <w:lang w:eastAsia="lt-LT"/>
              </w:rPr>
            </w:pPr>
          </w:p>
        </w:tc>
      </w:tr>
      <w:tr w:rsidR="00611431" w:rsidRPr="00BC58D2" w14:paraId="458C0280" w14:textId="77777777" w:rsidTr="00422ED6">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7806B8" w14:textId="21FFABF1" w:rsidR="00503287" w:rsidRPr="00BC58D2" w:rsidRDefault="00503287" w:rsidP="00414240">
            <w:pPr>
              <w:pStyle w:val="Odsekzoznamu"/>
              <w:numPr>
                <w:ilvl w:val="0"/>
                <w:numId w:val="3"/>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Are there any other witnesses of the </w:t>
            </w:r>
            <w:r w:rsidR="00372C93" w:rsidRPr="00BC58D2">
              <w:rPr>
                <w:rFonts w:ascii="Calibri" w:hAnsi="Calibri" w:cs="Calibri"/>
                <w:sz w:val="21"/>
                <w:szCs w:val="21"/>
                <w:lang w:eastAsia="lt-LT"/>
              </w:rPr>
              <w:t>v</w:t>
            </w:r>
            <w:r w:rsidRPr="00BC58D2">
              <w:rPr>
                <w:rFonts w:ascii="Calibri" w:hAnsi="Calibri" w:cs="Calibri"/>
                <w:sz w:val="21"/>
                <w:szCs w:val="21"/>
                <w:lang w:eastAsia="lt-LT"/>
              </w:rPr>
              <w:t xml:space="preserve">iolation? If yes, please </w:t>
            </w:r>
            <w:r w:rsidR="00372C93" w:rsidRPr="00BC58D2">
              <w:rPr>
                <w:rFonts w:ascii="Calibri" w:hAnsi="Calibri" w:cs="Calibri"/>
                <w:sz w:val="21"/>
                <w:szCs w:val="21"/>
                <w:lang w:eastAsia="lt-LT"/>
              </w:rPr>
              <w:t>indicate their</w:t>
            </w:r>
            <w:r w:rsidRPr="00BC58D2">
              <w:rPr>
                <w:rFonts w:ascii="Calibri" w:hAnsi="Calibri" w:cs="Calibri"/>
                <w:sz w:val="21"/>
                <w:szCs w:val="21"/>
                <w:lang w:eastAsia="lt-LT"/>
              </w:rPr>
              <w:t xml:space="preserve"> contact details.</w:t>
            </w:r>
          </w:p>
          <w:p w14:paraId="5357A5E5" w14:textId="77777777" w:rsidR="00F669D0" w:rsidRPr="00BC58D2" w:rsidRDefault="00F669D0" w:rsidP="00414240">
            <w:pPr>
              <w:tabs>
                <w:tab w:val="left" w:pos="304"/>
                <w:tab w:val="left" w:pos="1022"/>
                <w:tab w:val="left" w:pos="5132"/>
              </w:tabs>
              <w:suppressAutoHyphens/>
              <w:spacing w:after="0" w:line="240" w:lineRule="auto"/>
              <w:rPr>
                <w:rFonts w:ascii="Calibri" w:hAnsi="Calibri" w:cs="Calibri"/>
                <w:b/>
                <w:sz w:val="21"/>
                <w:szCs w:val="21"/>
                <w:lang w:eastAsia="lt-LT"/>
              </w:rPr>
            </w:pPr>
          </w:p>
          <w:p w14:paraId="092614C5" w14:textId="77777777" w:rsidR="00F669D0" w:rsidRPr="00BC58D2" w:rsidRDefault="00F669D0" w:rsidP="00414240">
            <w:pPr>
              <w:tabs>
                <w:tab w:val="left" w:pos="304"/>
                <w:tab w:val="left" w:pos="1022"/>
                <w:tab w:val="left" w:pos="5132"/>
              </w:tabs>
              <w:suppressAutoHyphens/>
              <w:spacing w:after="0" w:line="240" w:lineRule="auto"/>
              <w:rPr>
                <w:rFonts w:ascii="Calibri" w:hAnsi="Calibri" w:cs="Calibri"/>
                <w:b/>
                <w:sz w:val="21"/>
                <w:szCs w:val="21"/>
                <w:lang w:eastAsia="lt-LT"/>
              </w:rPr>
            </w:pPr>
          </w:p>
          <w:p w14:paraId="07864830" w14:textId="77777777" w:rsidR="00F669D0" w:rsidRPr="00BC58D2" w:rsidRDefault="00F669D0" w:rsidP="00414240">
            <w:pPr>
              <w:tabs>
                <w:tab w:val="left" w:pos="304"/>
                <w:tab w:val="left" w:pos="1022"/>
                <w:tab w:val="left" w:pos="5132"/>
              </w:tabs>
              <w:suppressAutoHyphens/>
              <w:spacing w:after="0" w:line="240" w:lineRule="auto"/>
              <w:rPr>
                <w:rFonts w:ascii="Calibri" w:hAnsi="Calibri" w:cs="Calibri"/>
                <w:b/>
                <w:sz w:val="21"/>
                <w:szCs w:val="21"/>
                <w:lang w:eastAsia="lt-LT"/>
              </w:rPr>
            </w:pPr>
          </w:p>
        </w:tc>
      </w:tr>
      <w:tr w:rsidR="00611431" w:rsidRPr="00BC58D2" w14:paraId="2AADF3CD"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748B0A8" w14:textId="1B5D233D"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Information on the witnesses</w:t>
            </w:r>
            <w:r w:rsidR="00372C93" w:rsidRPr="00BC58D2">
              <w:rPr>
                <w:rFonts w:ascii="Calibri" w:hAnsi="Calibri" w:cs="Calibri"/>
                <w:sz w:val="21"/>
                <w:szCs w:val="21"/>
                <w:lang w:eastAsia="lt-LT"/>
              </w:rPr>
              <w:t>(ess)</w:t>
            </w:r>
            <w:r w:rsidRPr="00BC58D2">
              <w:rPr>
                <w:rFonts w:ascii="Calibri" w:hAnsi="Calibri" w:cs="Calibri"/>
                <w:sz w:val="21"/>
                <w:szCs w:val="21"/>
                <w:lang w:eastAsia="lt-LT"/>
              </w:rPr>
              <w:t xml:space="preserve"> of the </w:t>
            </w:r>
            <w:r w:rsidR="00372C93" w:rsidRPr="00BC58D2">
              <w:rPr>
                <w:rFonts w:ascii="Calibri" w:hAnsi="Calibri" w:cs="Calibri"/>
                <w:sz w:val="21"/>
                <w:szCs w:val="21"/>
                <w:lang w:eastAsia="lt-LT"/>
              </w:rPr>
              <w:t>v</w:t>
            </w:r>
            <w:r w:rsidRPr="00BC58D2">
              <w:rPr>
                <w:rFonts w:ascii="Calibri" w:hAnsi="Calibri" w:cs="Calibri"/>
                <w:sz w:val="21"/>
                <w:szCs w:val="21"/>
                <w:lang w:eastAsia="lt-LT"/>
              </w:rPr>
              <w:t>iolation</w:t>
            </w:r>
          </w:p>
        </w:tc>
      </w:tr>
      <w:tr w:rsidR="00611431" w:rsidRPr="00BC58D2" w14:paraId="7B056DA4"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E6EBFFC"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Name, surname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C80F73"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6EF34D6E"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A4C15A1"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lastRenderedPageBreak/>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E68E70"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6516EA75"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6EE60C9"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03C12F"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50217E00"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B2D8829"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Phone number</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CD6ED3"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29B5AE09" w14:textId="77777777" w:rsidTr="00422ED6">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FEBAEAD" w14:textId="4CBCB254"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E</w:t>
            </w:r>
            <w:r w:rsidR="00372C93" w:rsidRPr="00BC58D2">
              <w:rPr>
                <w:rFonts w:ascii="Calibri" w:hAnsi="Calibri" w:cs="Calibri"/>
                <w:sz w:val="21"/>
                <w:szCs w:val="21"/>
                <w:lang w:eastAsia="lt-LT"/>
              </w:rPr>
              <w:t>-</w:t>
            </w:r>
            <w:r w:rsidRPr="00BC58D2">
              <w:rPr>
                <w:rFonts w:ascii="Calibri" w:hAnsi="Calibri" w:cs="Calibri"/>
                <w:sz w:val="21"/>
                <w:szCs w:val="21"/>
                <w:lang w:eastAsia="lt-LT"/>
              </w:rPr>
              <w:t>mail</w:t>
            </w:r>
            <w:r w:rsidR="00372C93" w:rsidRPr="00BC58D2">
              <w:rPr>
                <w:rFonts w:ascii="Calibri" w:hAnsi="Calibri" w:cs="Calibri"/>
                <w:sz w:val="21"/>
                <w:szCs w:val="21"/>
                <w:lang w:eastAsia="lt-LT"/>
              </w:rPr>
              <w:t xml:space="preserve"> address</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98F32B"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tc>
      </w:tr>
      <w:tr w:rsidR="00611431" w:rsidRPr="00BC58D2" w14:paraId="3BCAC128"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898FB7" w14:textId="3CC2600A" w:rsidR="00503287" w:rsidRPr="00BC58D2" w:rsidRDefault="00503287" w:rsidP="00414240">
            <w:pPr>
              <w:pStyle w:val="Odsekzoznamu"/>
              <w:numPr>
                <w:ilvl w:val="0"/>
                <w:numId w:val="3"/>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When the </w:t>
            </w:r>
            <w:r w:rsidR="00391915" w:rsidRPr="00BC58D2">
              <w:rPr>
                <w:rFonts w:ascii="Calibri" w:hAnsi="Calibri" w:cs="Calibri"/>
                <w:sz w:val="21"/>
                <w:szCs w:val="21"/>
                <w:lang w:eastAsia="lt-LT"/>
              </w:rPr>
              <w:t>v</w:t>
            </w:r>
            <w:r w:rsidRPr="00BC58D2">
              <w:rPr>
                <w:rFonts w:ascii="Calibri" w:hAnsi="Calibri" w:cs="Calibri"/>
                <w:sz w:val="21"/>
                <w:szCs w:val="21"/>
                <w:lang w:eastAsia="lt-LT"/>
              </w:rPr>
              <w:t>iolation was committed</w:t>
            </w:r>
            <w:r w:rsidR="00391915" w:rsidRPr="00BC58D2">
              <w:rPr>
                <w:rFonts w:ascii="Calibri" w:hAnsi="Calibri" w:cs="Calibri"/>
                <w:sz w:val="21"/>
                <w:szCs w:val="21"/>
                <w:lang w:eastAsia="lt-LT"/>
              </w:rPr>
              <w:t>,</w:t>
            </w:r>
            <w:r w:rsidRPr="00BC58D2">
              <w:rPr>
                <w:rFonts w:ascii="Calibri" w:hAnsi="Calibri" w:cs="Calibri"/>
                <w:sz w:val="21"/>
                <w:szCs w:val="21"/>
                <w:lang w:eastAsia="lt-LT"/>
              </w:rPr>
              <w:t xml:space="preserve"> and when </w:t>
            </w:r>
            <w:r w:rsidR="00391915" w:rsidRPr="00BC58D2">
              <w:rPr>
                <w:rFonts w:ascii="Calibri" w:hAnsi="Calibri" w:cs="Calibri"/>
                <w:sz w:val="21"/>
                <w:szCs w:val="21"/>
                <w:lang w:eastAsia="lt-LT"/>
              </w:rPr>
              <w:t>did</w:t>
            </w:r>
            <w:r w:rsidRPr="00BC58D2">
              <w:rPr>
                <w:rFonts w:ascii="Calibri" w:hAnsi="Calibri" w:cs="Calibri"/>
                <w:sz w:val="21"/>
                <w:szCs w:val="21"/>
                <w:lang w:eastAsia="lt-LT"/>
              </w:rPr>
              <w:t xml:space="preserve"> you become aware of it</w:t>
            </w:r>
            <w:r w:rsidR="00391915" w:rsidRPr="00BC58D2">
              <w:rPr>
                <w:rFonts w:ascii="Calibri" w:hAnsi="Calibri" w:cs="Calibri"/>
                <w:sz w:val="21"/>
                <w:szCs w:val="21"/>
                <w:lang w:eastAsia="lt-LT"/>
              </w:rPr>
              <w:t xml:space="preserve"> or notice it</w:t>
            </w:r>
            <w:r w:rsidRPr="00BC58D2">
              <w:rPr>
                <w:rFonts w:ascii="Calibri" w:hAnsi="Calibri" w:cs="Calibri"/>
                <w:sz w:val="21"/>
                <w:szCs w:val="21"/>
                <w:lang w:eastAsia="lt-LT"/>
              </w:rPr>
              <w:t>?</w:t>
            </w:r>
          </w:p>
          <w:p w14:paraId="79C7C714"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664C3B5E"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39E25B06"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5FC04306"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5E6E18B" w14:textId="2E727243" w:rsidR="00503287" w:rsidRPr="00BC58D2" w:rsidRDefault="00503287" w:rsidP="00414240">
            <w:pPr>
              <w:pStyle w:val="Odsekzoznamu"/>
              <w:numPr>
                <w:ilvl w:val="0"/>
                <w:numId w:val="3"/>
              </w:numPr>
              <w:tabs>
                <w:tab w:val="left" w:pos="451"/>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What </w:t>
            </w:r>
            <w:r w:rsidR="00666CFF" w:rsidRPr="00BC58D2">
              <w:rPr>
                <w:rFonts w:ascii="Calibri" w:hAnsi="Calibri" w:cs="Calibri"/>
                <w:sz w:val="21"/>
                <w:szCs w:val="21"/>
                <w:lang w:eastAsia="lt-LT"/>
              </w:rPr>
              <w:t xml:space="preserve">supporting data could you provide </w:t>
            </w:r>
            <w:r w:rsidRPr="00BC58D2">
              <w:rPr>
                <w:rFonts w:ascii="Calibri" w:hAnsi="Calibri" w:cs="Calibri"/>
                <w:sz w:val="21"/>
                <w:szCs w:val="21"/>
                <w:lang w:eastAsia="lt-LT"/>
              </w:rPr>
              <w:t>that could facilitate the investigation</w:t>
            </w:r>
            <w:r w:rsidR="00666CFF" w:rsidRPr="00BC58D2">
              <w:rPr>
                <w:rFonts w:ascii="Calibri" w:hAnsi="Calibri" w:cs="Calibri"/>
                <w:sz w:val="21"/>
                <w:szCs w:val="21"/>
                <w:lang w:eastAsia="lt-LT"/>
              </w:rPr>
              <w:t xml:space="preserve"> of the violation</w:t>
            </w:r>
            <w:r w:rsidRPr="00BC58D2">
              <w:rPr>
                <w:rFonts w:ascii="Calibri" w:hAnsi="Calibri" w:cs="Calibri"/>
                <w:sz w:val="21"/>
                <w:szCs w:val="21"/>
                <w:lang w:eastAsia="lt-LT"/>
              </w:rPr>
              <w:t xml:space="preserve">? Please indicate </w:t>
            </w:r>
            <w:r w:rsidR="00666CFF" w:rsidRPr="00BC58D2">
              <w:rPr>
                <w:rFonts w:ascii="Calibri" w:hAnsi="Calibri" w:cs="Calibri"/>
                <w:sz w:val="21"/>
                <w:szCs w:val="21"/>
                <w:lang w:eastAsia="lt-LT"/>
              </w:rPr>
              <w:t xml:space="preserve">the attached </w:t>
            </w:r>
            <w:r w:rsidRPr="00BC58D2">
              <w:rPr>
                <w:rFonts w:ascii="Calibri" w:hAnsi="Calibri" w:cs="Calibri"/>
                <w:sz w:val="21"/>
                <w:szCs w:val="21"/>
                <w:lang w:eastAsia="lt-LT"/>
              </w:rPr>
              <w:t xml:space="preserve">written </w:t>
            </w:r>
            <w:r w:rsidR="00666CFF" w:rsidRPr="00BC58D2">
              <w:rPr>
                <w:rFonts w:ascii="Calibri" w:hAnsi="Calibri" w:cs="Calibri"/>
                <w:sz w:val="21"/>
                <w:szCs w:val="21"/>
                <w:lang w:eastAsia="lt-LT"/>
              </w:rPr>
              <w:t>or</w:t>
            </w:r>
            <w:r w:rsidRPr="00BC58D2">
              <w:rPr>
                <w:rFonts w:ascii="Calibri" w:hAnsi="Calibri" w:cs="Calibri"/>
                <w:sz w:val="21"/>
                <w:szCs w:val="21"/>
                <w:lang w:eastAsia="lt-LT"/>
              </w:rPr>
              <w:t xml:space="preserve"> other information regarding the </w:t>
            </w:r>
            <w:r w:rsidR="00666CFF" w:rsidRPr="00BC58D2">
              <w:rPr>
                <w:rFonts w:ascii="Calibri" w:hAnsi="Calibri" w:cs="Calibri"/>
                <w:sz w:val="21"/>
                <w:szCs w:val="21"/>
                <w:lang w:eastAsia="lt-LT"/>
              </w:rPr>
              <w:t>v</w:t>
            </w:r>
            <w:r w:rsidRPr="00BC58D2">
              <w:rPr>
                <w:rFonts w:ascii="Calibri" w:hAnsi="Calibri" w:cs="Calibri"/>
                <w:sz w:val="21"/>
                <w:szCs w:val="21"/>
                <w:lang w:eastAsia="lt-LT"/>
              </w:rPr>
              <w:t>iolation.</w:t>
            </w:r>
          </w:p>
          <w:p w14:paraId="6F30E3F3"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b/>
                <w:sz w:val="21"/>
                <w:szCs w:val="21"/>
                <w:lang w:eastAsia="lt-LT"/>
              </w:rPr>
            </w:pPr>
          </w:p>
          <w:p w14:paraId="12AB6A29"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b/>
                <w:sz w:val="21"/>
                <w:szCs w:val="21"/>
                <w:lang w:eastAsia="lt-LT"/>
              </w:rPr>
            </w:pPr>
          </w:p>
          <w:p w14:paraId="6C60FC69"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b/>
                <w:sz w:val="21"/>
                <w:szCs w:val="21"/>
                <w:lang w:eastAsia="lt-LT"/>
              </w:rPr>
            </w:pPr>
          </w:p>
        </w:tc>
      </w:tr>
      <w:tr w:rsidR="00611431" w:rsidRPr="00BC58D2" w14:paraId="1B16B185"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60B887F" w14:textId="76EEB5A2" w:rsidR="00503287" w:rsidRPr="00BC58D2" w:rsidRDefault="00503287" w:rsidP="00414240">
            <w:pPr>
              <w:pStyle w:val="Odsekzoznamu"/>
              <w:numPr>
                <w:ilvl w:val="0"/>
                <w:numId w:val="3"/>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Have you already </w:t>
            </w:r>
            <w:r w:rsidR="00AA7843" w:rsidRPr="00BC58D2">
              <w:rPr>
                <w:rFonts w:ascii="Calibri" w:hAnsi="Calibri" w:cs="Calibri"/>
                <w:sz w:val="21"/>
                <w:szCs w:val="21"/>
                <w:lang w:eastAsia="lt-LT"/>
              </w:rPr>
              <w:t>reported this violation to</w:t>
            </w:r>
            <w:r w:rsidRPr="00BC58D2">
              <w:rPr>
                <w:rFonts w:ascii="Calibri" w:hAnsi="Calibri" w:cs="Calibri"/>
                <w:sz w:val="21"/>
                <w:szCs w:val="21"/>
                <w:lang w:eastAsia="lt-LT"/>
              </w:rPr>
              <w:t xml:space="preserve"> any third party? If yes, who was notified</w:t>
            </w:r>
            <w:r w:rsidR="00B07B67" w:rsidRPr="00BC58D2">
              <w:rPr>
                <w:rFonts w:ascii="Calibri" w:hAnsi="Calibri" w:cs="Calibri"/>
                <w:sz w:val="21"/>
                <w:szCs w:val="21"/>
                <w:lang w:eastAsia="lt-LT"/>
              </w:rPr>
              <w:t>,</w:t>
            </w:r>
            <w:r w:rsidRPr="00BC58D2">
              <w:rPr>
                <w:rFonts w:ascii="Calibri" w:hAnsi="Calibri" w:cs="Calibri"/>
                <w:sz w:val="21"/>
                <w:szCs w:val="21"/>
                <w:lang w:eastAsia="lt-LT"/>
              </w:rPr>
              <w:t xml:space="preserve"> and </w:t>
            </w:r>
            <w:r w:rsidR="00AA7843" w:rsidRPr="00BC58D2">
              <w:rPr>
                <w:rFonts w:ascii="Calibri" w:hAnsi="Calibri" w:cs="Calibri"/>
                <w:sz w:val="21"/>
                <w:szCs w:val="21"/>
                <w:lang w:eastAsia="lt-LT"/>
              </w:rPr>
              <w:t>did you</w:t>
            </w:r>
            <w:r w:rsidRPr="00BC58D2">
              <w:rPr>
                <w:rFonts w:ascii="Calibri" w:hAnsi="Calibri" w:cs="Calibri"/>
                <w:sz w:val="21"/>
                <w:szCs w:val="21"/>
                <w:lang w:eastAsia="lt-LT"/>
              </w:rPr>
              <w:t xml:space="preserve"> receive </w:t>
            </w:r>
            <w:r w:rsidR="00AA7843" w:rsidRPr="00BC58D2">
              <w:rPr>
                <w:rFonts w:ascii="Calibri" w:hAnsi="Calibri" w:cs="Calibri"/>
                <w:sz w:val="21"/>
                <w:szCs w:val="21"/>
                <w:lang w:eastAsia="lt-LT"/>
              </w:rPr>
              <w:t>a response?</w:t>
            </w:r>
            <w:r w:rsidRPr="00BC58D2">
              <w:rPr>
                <w:rFonts w:ascii="Calibri" w:hAnsi="Calibri" w:cs="Calibri"/>
                <w:sz w:val="21"/>
                <w:szCs w:val="21"/>
                <w:lang w:eastAsia="lt-LT"/>
              </w:rPr>
              <w:t xml:space="preserve"> If </w:t>
            </w:r>
            <w:r w:rsidR="00AA7843" w:rsidRPr="00BC58D2">
              <w:rPr>
                <w:rFonts w:ascii="Calibri" w:hAnsi="Calibri" w:cs="Calibri"/>
                <w:sz w:val="21"/>
                <w:szCs w:val="21"/>
                <w:lang w:eastAsia="lt-LT"/>
              </w:rPr>
              <w:t>yes</w:t>
            </w:r>
            <w:r w:rsidRPr="00BC58D2">
              <w:rPr>
                <w:rFonts w:ascii="Calibri" w:hAnsi="Calibri" w:cs="Calibri"/>
                <w:sz w:val="21"/>
                <w:szCs w:val="21"/>
                <w:lang w:eastAsia="lt-LT"/>
              </w:rPr>
              <w:t xml:space="preserve">, please indicate the </w:t>
            </w:r>
            <w:r w:rsidR="00B07B67" w:rsidRPr="00BC58D2">
              <w:rPr>
                <w:rFonts w:ascii="Calibri" w:hAnsi="Calibri" w:cs="Calibri"/>
                <w:sz w:val="21"/>
                <w:szCs w:val="21"/>
                <w:lang w:eastAsia="lt-LT"/>
              </w:rPr>
              <w:t>essence</w:t>
            </w:r>
            <w:r w:rsidRPr="00BC58D2">
              <w:rPr>
                <w:rFonts w:ascii="Calibri" w:hAnsi="Calibri" w:cs="Calibri"/>
                <w:sz w:val="21"/>
                <w:szCs w:val="21"/>
                <w:lang w:eastAsia="lt-LT"/>
              </w:rPr>
              <w:t xml:space="preserve"> of </w:t>
            </w:r>
            <w:r w:rsidR="00AA7843" w:rsidRPr="00BC58D2">
              <w:rPr>
                <w:rFonts w:ascii="Calibri" w:hAnsi="Calibri" w:cs="Calibri"/>
                <w:sz w:val="21"/>
                <w:szCs w:val="21"/>
                <w:lang w:eastAsia="lt-LT"/>
              </w:rPr>
              <w:t xml:space="preserve">such </w:t>
            </w:r>
            <w:r w:rsidR="00B07B67" w:rsidRPr="00BC58D2">
              <w:rPr>
                <w:rFonts w:ascii="Calibri" w:hAnsi="Calibri" w:cs="Calibri"/>
                <w:sz w:val="21"/>
                <w:szCs w:val="21"/>
                <w:lang w:eastAsia="lt-LT"/>
              </w:rPr>
              <w:t xml:space="preserve">a </w:t>
            </w:r>
            <w:r w:rsidR="00AA7843" w:rsidRPr="00BC58D2">
              <w:rPr>
                <w:rFonts w:ascii="Calibri" w:hAnsi="Calibri" w:cs="Calibri"/>
                <w:sz w:val="21"/>
                <w:szCs w:val="21"/>
                <w:lang w:eastAsia="lt-LT"/>
              </w:rPr>
              <w:t>response</w:t>
            </w:r>
            <w:r w:rsidRPr="00BC58D2">
              <w:rPr>
                <w:rFonts w:ascii="Calibri" w:hAnsi="Calibri" w:cs="Calibri"/>
                <w:sz w:val="21"/>
                <w:szCs w:val="21"/>
                <w:lang w:eastAsia="lt-LT"/>
              </w:rPr>
              <w:t>.</w:t>
            </w:r>
          </w:p>
          <w:p w14:paraId="615A819A" w14:textId="77777777" w:rsidR="00391915" w:rsidRPr="00BC58D2" w:rsidRDefault="00391915"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51F0B64C" w14:textId="77777777" w:rsidR="00391915" w:rsidRPr="00BC58D2" w:rsidRDefault="00391915"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6DD8392F" w14:textId="39BF456F" w:rsidR="00391915" w:rsidRPr="00BC58D2" w:rsidRDefault="00391915"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627532E6" w14:textId="77777777" w:rsidTr="00422ED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C70B6EF" w14:textId="33211E7D" w:rsidR="00503287" w:rsidRPr="00BC58D2" w:rsidRDefault="00503287" w:rsidP="00414240">
            <w:pPr>
              <w:pStyle w:val="Odsekzoznamu"/>
              <w:numPr>
                <w:ilvl w:val="0"/>
                <w:numId w:val="3"/>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 xml:space="preserve">Additional </w:t>
            </w:r>
            <w:r w:rsidR="00B07B67" w:rsidRPr="00BC58D2">
              <w:rPr>
                <w:rFonts w:ascii="Calibri" w:hAnsi="Calibri" w:cs="Calibri"/>
                <w:sz w:val="21"/>
                <w:szCs w:val="21"/>
                <w:lang w:eastAsia="lt-LT"/>
              </w:rPr>
              <w:t xml:space="preserve">notes and </w:t>
            </w:r>
            <w:r w:rsidRPr="00BC58D2">
              <w:rPr>
                <w:rFonts w:ascii="Calibri" w:hAnsi="Calibri" w:cs="Calibri"/>
                <w:sz w:val="21"/>
                <w:szCs w:val="21"/>
                <w:lang w:eastAsia="lt-LT"/>
              </w:rPr>
              <w:t>comments.</w:t>
            </w:r>
          </w:p>
          <w:p w14:paraId="045050A4"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5BC74256"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50A4EF17" w14:textId="77777777" w:rsidR="00372C93" w:rsidRPr="00BC58D2" w:rsidRDefault="00372C93" w:rsidP="00414240">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611431" w:rsidRPr="00BC58D2" w14:paraId="4DBD4AB0" w14:textId="77777777" w:rsidTr="00422ED6">
        <w:tc>
          <w:tcPr>
            <w:tcW w:w="9351"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452E90D3"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p>
          <w:p w14:paraId="2676BE61" w14:textId="315894F4" w:rsidR="00503287" w:rsidRPr="00BC58D2" w:rsidRDefault="00503287" w:rsidP="00414240">
            <w:pPr>
              <w:tabs>
                <w:tab w:val="left" w:pos="993"/>
                <w:tab w:val="left" w:pos="5103"/>
              </w:tabs>
              <w:suppressAutoHyphens/>
              <w:spacing w:after="0" w:line="240" w:lineRule="auto"/>
              <w:ind w:left="-116"/>
              <w:jc w:val="both"/>
              <w:rPr>
                <w:rFonts w:ascii="Calibri" w:hAnsi="Calibri" w:cs="Calibri"/>
                <w:sz w:val="21"/>
                <w:szCs w:val="21"/>
                <w:lang w:eastAsia="lt-LT"/>
              </w:rPr>
            </w:pPr>
            <w:r w:rsidRPr="00BC58D2">
              <w:rPr>
                <w:rFonts w:ascii="Calibri" w:hAnsi="Calibri" w:cs="Calibri"/>
                <w:sz w:val="21"/>
                <w:szCs w:val="21"/>
              </w:rPr>
              <w:t xml:space="preserve">□ I confirm </w:t>
            </w:r>
            <w:r w:rsidR="00B07B67" w:rsidRPr="00BC58D2">
              <w:rPr>
                <w:rFonts w:ascii="Calibri" w:hAnsi="Calibri" w:cs="Calibri"/>
                <w:sz w:val="21"/>
                <w:szCs w:val="21"/>
              </w:rPr>
              <w:t xml:space="preserve">that </w:t>
            </w:r>
            <w:r w:rsidRPr="00BC58D2">
              <w:rPr>
                <w:rFonts w:ascii="Calibri" w:hAnsi="Calibri" w:cs="Calibri"/>
                <w:sz w:val="21"/>
                <w:szCs w:val="21"/>
              </w:rPr>
              <w:t xml:space="preserve">I am aware of </w:t>
            </w:r>
            <w:r w:rsidR="00B07B67" w:rsidRPr="00BC58D2">
              <w:rPr>
                <w:rFonts w:ascii="Calibri" w:hAnsi="Calibri" w:cs="Calibri"/>
                <w:sz w:val="21"/>
                <w:szCs w:val="21"/>
              </w:rPr>
              <w:t xml:space="preserve">the </w:t>
            </w:r>
            <w:r w:rsidRPr="00BC58D2">
              <w:rPr>
                <w:rFonts w:ascii="Calibri" w:hAnsi="Calibri" w:cs="Calibri"/>
                <w:sz w:val="21"/>
                <w:szCs w:val="21"/>
              </w:rPr>
              <w:t xml:space="preserve">legal consequences </w:t>
            </w:r>
            <w:r w:rsidR="00B07B67" w:rsidRPr="00BC58D2">
              <w:rPr>
                <w:rFonts w:ascii="Calibri" w:hAnsi="Calibri" w:cs="Calibri"/>
                <w:sz w:val="21"/>
                <w:szCs w:val="21"/>
              </w:rPr>
              <w:t>of</w:t>
            </w:r>
            <w:r w:rsidRPr="00BC58D2">
              <w:rPr>
                <w:rFonts w:ascii="Calibri" w:hAnsi="Calibri" w:cs="Calibri"/>
                <w:sz w:val="21"/>
                <w:szCs w:val="21"/>
              </w:rPr>
              <w:t xml:space="preserve"> </w:t>
            </w:r>
            <w:r w:rsidR="00B07B67" w:rsidRPr="00BC58D2">
              <w:rPr>
                <w:rFonts w:ascii="Calibri" w:hAnsi="Calibri" w:cs="Calibri"/>
                <w:sz w:val="21"/>
                <w:szCs w:val="21"/>
              </w:rPr>
              <w:t xml:space="preserve">providing </w:t>
            </w:r>
            <w:r w:rsidRPr="00BC58D2">
              <w:rPr>
                <w:rFonts w:ascii="Calibri" w:hAnsi="Calibri" w:cs="Calibri"/>
                <w:sz w:val="21"/>
                <w:szCs w:val="21"/>
              </w:rPr>
              <w:t xml:space="preserve">false </w:t>
            </w:r>
            <w:r w:rsidR="00B07B67" w:rsidRPr="00BC58D2">
              <w:rPr>
                <w:rFonts w:ascii="Calibri" w:hAnsi="Calibri" w:cs="Calibri"/>
                <w:sz w:val="21"/>
                <w:szCs w:val="21"/>
              </w:rPr>
              <w:t>information</w:t>
            </w:r>
            <w:r w:rsidRPr="00BC58D2">
              <w:rPr>
                <w:rFonts w:ascii="Calibri" w:hAnsi="Calibri" w:cs="Calibri"/>
                <w:sz w:val="21"/>
                <w:szCs w:val="21"/>
              </w:rPr>
              <w:t xml:space="preserve"> and</w:t>
            </w:r>
            <w:r w:rsidR="00B07B67" w:rsidRPr="00BC58D2">
              <w:rPr>
                <w:rFonts w:ascii="Calibri" w:hAnsi="Calibri" w:cs="Calibri"/>
                <w:sz w:val="21"/>
                <w:szCs w:val="21"/>
              </w:rPr>
              <w:t xml:space="preserve"> that the</w:t>
            </w:r>
            <w:r w:rsidRPr="00BC58D2">
              <w:rPr>
                <w:rFonts w:ascii="Calibri" w:hAnsi="Calibri" w:cs="Calibri"/>
                <w:sz w:val="21"/>
                <w:szCs w:val="21"/>
              </w:rPr>
              <w:t xml:space="preserve"> information </w:t>
            </w:r>
            <w:r w:rsidR="00B07B67" w:rsidRPr="00BC58D2">
              <w:rPr>
                <w:rFonts w:ascii="Calibri" w:hAnsi="Calibri" w:cs="Calibri"/>
                <w:sz w:val="21"/>
                <w:szCs w:val="21"/>
              </w:rPr>
              <w:t xml:space="preserve">I </w:t>
            </w:r>
            <w:r w:rsidRPr="00BC58D2">
              <w:rPr>
                <w:rFonts w:ascii="Calibri" w:hAnsi="Calibri" w:cs="Calibri"/>
                <w:sz w:val="21"/>
                <w:szCs w:val="21"/>
              </w:rPr>
              <w:t xml:space="preserve">provided herein is </w:t>
            </w:r>
            <w:r w:rsidR="00B07B67" w:rsidRPr="00BC58D2">
              <w:rPr>
                <w:rFonts w:ascii="Calibri" w:hAnsi="Calibri" w:cs="Calibri"/>
                <w:sz w:val="21"/>
                <w:szCs w:val="21"/>
              </w:rPr>
              <w:t>correct</w:t>
            </w:r>
            <w:r w:rsidRPr="00BC58D2">
              <w:rPr>
                <w:rFonts w:ascii="Calibri" w:hAnsi="Calibri" w:cs="Calibri"/>
                <w:sz w:val="21"/>
                <w:szCs w:val="21"/>
              </w:rPr>
              <w:t>.</w:t>
            </w:r>
          </w:p>
          <w:p w14:paraId="34724CE8" w14:textId="77777777" w:rsidR="00503287" w:rsidRPr="00BC58D2" w:rsidRDefault="00503287" w:rsidP="00414240">
            <w:pPr>
              <w:tabs>
                <w:tab w:val="left" w:pos="993"/>
                <w:tab w:val="left" w:pos="5103"/>
              </w:tabs>
              <w:suppressAutoHyphens/>
              <w:spacing w:after="0" w:line="240" w:lineRule="auto"/>
              <w:rPr>
                <w:rFonts w:ascii="Calibri" w:hAnsi="Calibri" w:cs="Calibri"/>
                <w:b/>
                <w:sz w:val="21"/>
                <w:szCs w:val="21"/>
                <w:lang w:eastAsia="lt-LT"/>
              </w:rPr>
            </w:pPr>
          </w:p>
          <w:p w14:paraId="1FFD2691"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p>
        </w:tc>
      </w:tr>
      <w:tr w:rsidR="00611431" w:rsidRPr="00BC58D2" w14:paraId="630066D9" w14:textId="77777777" w:rsidTr="00422ED6">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1E71CBF"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Date</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A46D149"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Signature</w:t>
            </w:r>
          </w:p>
          <w:p w14:paraId="19D7A7C7"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p>
          <w:p w14:paraId="014C30FF" w14:textId="77777777" w:rsidR="00503287" w:rsidRPr="00BC58D2" w:rsidRDefault="00503287" w:rsidP="00414240">
            <w:pPr>
              <w:tabs>
                <w:tab w:val="left" w:pos="993"/>
                <w:tab w:val="left" w:pos="5103"/>
              </w:tabs>
              <w:suppressAutoHyphens/>
              <w:spacing w:after="0" w:line="240" w:lineRule="auto"/>
              <w:rPr>
                <w:rFonts w:ascii="Calibri" w:hAnsi="Calibri" w:cs="Calibri"/>
                <w:sz w:val="21"/>
                <w:szCs w:val="21"/>
                <w:lang w:eastAsia="lt-LT"/>
              </w:rPr>
            </w:pPr>
          </w:p>
        </w:tc>
      </w:tr>
    </w:tbl>
    <w:p w14:paraId="04120832" w14:textId="14B1BCE9" w:rsidR="00B42FC0" w:rsidRDefault="00B42FC0" w:rsidP="00414240">
      <w:pPr>
        <w:spacing w:after="0" w:line="240" w:lineRule="auto"/>
        <w:rPr>
          <w:rFonts w:ascii="Calibri" w:hAnsi="Calibri" w:cs="Calibri"/>
          <w:sz w:val="21"/>
          <w:szCs w:val="21"/>
        </w:rPr>
      </w:pPr>
    </w:p>
    <w:p w14:paraId="34017024" w14:textId="77777777" w:rsidR="00920825" w:rsidRDefault="00B42FC0" w:rsidP="00414240">
      <w:pPr>
        <w:spacing w:after="0" w:line="240" w:lineRule="auto"/>
        <w:rPr>
          <w:rFonts w:ascii="Calibri" w:hAnsi="Calibri" w:cs="Calibri"/>
          <w:sz w:val="21"/>
          <w:szCs w:val="21"/>
        </w:rPr>
      </w:pPr>
      <w:r>
        <w:rPr>
          <w:rFonts w:ascii="Calibri" w:hAnsi="Calibri" w:cs="Calibri"/>
          <w:sz w:val="21"/>
          <w:szCs w:val="21"/>
        </w:rPr>
        <w:br w:type="page"/>
      </w:r>
    </w:p>
    <w:p w14:paraId="1685B0B5" w14:textId="67B39EA1" w:rsidR="00920825" w:rsidRPr="0092519D" w:rsidRDefault="00920825" w:rsidP="00F33AFB">
      <w:pPr>
        <w:pStyle w:val="Nadpis1"/>
        <w:jc w:val="center"/>
        <w:rPr>
          <w:highlight w:val="black"/>
        </w:rPr>
      </w:pPr>
      <w:bookmarkStart w:id="16" w:name="_Toc176257905"/>
      <w:r w:rsidRPr="0092519D">
        <w:rPr>
          <w:highlight w:val="black"/>
        </w:rPr>
        <w:lastRenderedPageBreak/>
        <w:t xml:space="preserve">ANNEX </w:t>
      </w:r>
      <w:r w:rsidR="006F358A" w:rsidRPr="0092519D">
        <w:rPr>
          <w:highlight w:val="black"/>
        </w:rPr>
        <w:t>3</w:t>
      </w:r>
      <w:bookmarkEnd w:id="16"/>
    </w:p>
    <w:p w14:paraId="097E7150" w14:textId="77777777" w:rsidR="00F6487A" w:rsidRPr="0092519D" w:rsidRDefault="00F6487A" w:rsidP="00414240">
      <w:pPr>
        <w:spacing w:after="0" w:line="240" w:lineRule="auto"/>
        <w:jc w:val="center"/>
        <w:rPr>
          <w:rFonts w:ascii="Calibri" w:hAnsi="Calibri" w:cs="Calibri"/>
          <w:b/>
          <w:bCs/>
          <w:sz w:val="21"/>
          <w:szCs w:val="21"/>
          <w:highlight w:val="black"/>
          <w:lang w:val="en-US"/>
        </w:rPr>
      </w:pPr>
    </w:p>
    <w:p w14:paraId="3CDFD7DE" w14:textId="7A7C315B" w:rsidR="00920825" w:rsidRPr="0092519D" w:rsidRDefault="0041038B" w:rsidP="00414240">
      <w:pPr>
        <w:spacing w:after="0" w:line="240" w:lineRule="auto"/>
        <w:jc w:val="center"/>
        <w:rPr>
          <w:rFonts w:ascii="Calibri" w:hAnsi="Calibri" w:cs="Calibri"/>
          <w:b/>
          <w:bCs/>
          <w:sz w:val="21"/>
          <w:szCs w:val="21"/>
          <w:highlight w:val="black"/>
        </w:rPr>
      </w:pPr>
      <w:r w:rsidRPr="0092519D">
        <w:rPr>
          <w:rFonts w:ascii="Calibri" w:hAnsi="Calibri" w:cs="Calibri"/>
          <w:b/>
          <w:bCs/>
          <w:sz w:val="21"/>
          <w:szCs w:val="21"/>
          <w:highlight w:val="black"/>
          <w:lang w:val="en-US"/>
        </w:rPr>
        <w:t>FORM OF INTERNAL NOTIFICATIONS REGISTER</w:t>
      </w:r>
    </w:p>
    <w:p w14:paraId="7919BDA0" w14:textId="652ACA4C" w:rsidR="005875AA" w:rsidRPr="0092519D" w:rsidRDefault="005875AA" w:rsidP="00414240">
      <w:pPr>
        <w:spacing w:after="0" w:line="240" w:lineRule="auto"/>
        <w:jc w:val="both"/>
        <w:rPr>
          <w:rFonts w:ascii="Calibri" w:hAnsi="Calibri" w:cs="Calibri"/>
          <w:sz w:val="21"/>
          <w:szCs w:val="21"/>
          <w:highlight w:val="black"/>
        </w:rPr>
      </w:pPr>
    </w:p>
    <w:p w14:paraId="4EDB7281" w14:textId="249E9CC0" w:rsidR="00DB2F76" w:rsidRPr="0092519D" w:rsidRDefault="00DB2F76" w:rsidP="00414240">
      <w:pPr>
        <w:spacing w:after="0" w:line="240" w:lineRule="auto"/>
        <w:jc w:val="both"/>
        <w:rPr>
          <w:rFonts w:ascii="Calibri" w:hAnsi="Calibri" w:cs="Calibri"/>
          <w:sz w:val="21"/>
          <w:szCs w:val="21"/>
          <w:highlight w:val="black"/>
        </w:rPr>
      </w:pPr>
    </w:p>
    <w:p w14:paraId="01A8FCDB" w14:textId="3046CD59" w:rsidR="00920825" w:rsidRPr="0092519D" w:rsidRDefault="00401F39" w:rsidP="00414240">
      <w:pPr>
        <w:spacing w:after="0" w:line="240" w:lineRule="auto"/>
        <w:jc w:val="both"/>
        <w:rPr>
          <w:rFonts w:ascii="Calibri" w:hAnsi="Calibri" w:cs="Calibri"/>
          <w:sz w:val="21"/>
          <w:szCs w:val="21"/>
          <w:highlight w:val="black"/>
        </w:rPr>
      </w:pPr>
      <w:r w:rsidRPr="0092519D">
        <w:rPr>
          <w:highlight w:val="black"/>
        </w:rPr>
        <w:object w:dxaOrig="1539" w:dyaOrig="997" w14:anchorId="4DE43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4" o:title=""/>
          </v:shape>
          <o:OLEObject Type="Embed" ProgID="Excel.Sheet.12" ShapeID="_x0000_i1025" DrawAspect="Icon" ObjectID="_1797085387" r:id="rId15"/>
        </w:object>
      </w:r>
      <w:r w:rsidR="00920825" w:rsidRPr="0092519D">
        <w:rPr>
          <w:rFonts w:ascii="Calibri" w:hAnsi="Calibri" w:cs="Calibri"/>
          <w:sz w:val="21"/>
          <w:szCs w:val="21"/>
          <w:highlight w:val="black"/>
        </w:rPr>
        <w:br w:type="page"/>
      </w:r>
    </w:p>
    <w:p w14:paraId="2794DB67" w14:textId="7C4C6CE6" w:rsidR="00CC49D5" w:rsidRPr="0092519D" w:rsidRDefault="00B42FC0" w:rsidP="00F33AFB">
      <w:pPr>
        <w:pStyle w:val="Nadpis1"/>
        <w:jc w:val="center"/>
        <w:rPr>
          <w:highlight w:val="black"/>
        </w:rPr>
      </w:pPr>
      <w:bookmarkStart w:id="17" w:name="_Toc176257906"/>
      <w:r w:rsidRPr="0092519D">
        <w:rPr>
          <w:highlight w:val="black"/>
        </w:rPr>
        <w:lastRenderedPageBreak/>
        <w:t xml:space="preserve">ANNEX </w:t>
      </w:r>
      <w:r w:rsidR="006F358A" w:rsidRPr="0092519D">
        <w:rPr>
          <w:highlight w:val="black"/>
        </w:rPr>
        <w:t>4</w:t>
      </w:r>
      <w:bookmarkEnd w:id="17"/>
    </w:p>
    <w:p w14:paraId="55AC80FB" w14:textId="77777777" w:rsidR="00913C08" w:rsidRPr="0092519D" w:rsidRDefault="00913C08" w:rsidP="00414240">
      <w:pPr>
        <w:pStyle w:val="Style4"/>
        <w:numPr>
          <w:ilvl w:val="0"/>
          <w:numId w:val="0"/>
        </w:numPr>
        <w:ind w:left="360" w:hanging="360"/>
        <w:contextualSpacing w:val="0"/>
        <w:jc w:val="center"/>
        <w:rPr>
          <w:rFonts w:ascii="Calibri" w:hAnsi="Calibri" w:cs="Calibri"/>
          <w:b/>
          <w:bCs w:val="0"/>
          <w:sz w:val="21"/>
          <w:szCs w:val="21"/>
          <w:highlight w:val="black"/>
        </w:rPr>
      </w:pPr>
    </w:p>
    <w:p w14:paraId="55DCF227" w14:textId="5D5F3832" w:rsidR="00913C08" w:rsidRPr="0092519D" w:rsidRDefault="00913C08" w:rsidP="00414240">
      <w:pPr>
        <w:tabs>
          <w:tab w:val="left" w:pos="993"/>
          <w:tab w:val="left" w:pos="5103"/>
        </w:tabs>
        <w:suppressAutoHyphens/>
        <w:spacing w:after="0" w:line="240" w:lineRule="auto"/>
        <w:jc w:val="center"/>
        <w:rPr>
          <w:rFonts w:ascii="Calibri" w:hAnsi="Calibri" w:cs="Calibri"/>
          <w:b/>
          <w:sz w:val="21"/>
          <w:szCs w:val="21"/>
          <w:highlight w:val="black"/>
          <w:lang w:eastAsia="lt-LT"/>
        </w:rPr>
      </w:pPr>
      <w:r w:rsidRPr="0092519D">
        <w:rPr>
          <w:rFonts w:ascii="Calibri" w:hAnsi="Calibri" w:cs="Calibri"/>
          <w:b/>
          <w:sz w:val="21"/>
          <w:szCs w:val="21"/>
          <w:highlight w:val="black"/>
          <w:lang w:eastAsia="lt-LT"/>
        </w:rPr>
        <w:t>CONFIDENTIALITY UNDERTAKING</w:t>
      </w:r>
    </w:p>
    <w:p w14:paraId="18BFB660" w14:textId="77777777" w:rsidR="001D78DE" w:rsidRPr="0092519D" w:rsidRDefault="001D78DE" w:rsidP="00414240">
      <w:pPr>
        <w:pStyle w:val="Pagrindinistekstas1"/>
        <w:spacing w:line="240" w:lineRule="auto"/>
        <w:ind w:firstLine="0"/>
        <w:rPr>
          <w:rFonts w:ascii="Calibri" w:hAnsi="Calibri" w:cs="Calibri"/>
          <w:color w:val="auto"/>
          <w:sz w:val="21"/>
          <w:szCs w:val="21"/>
          <w:highlight w:val="black"/>
          <w:lang w:val="en-GB"/>
        </w:rPr>
      </w:pPr>
    </w:p>
    <w:p w14:paraId="7EC62930" w14:textId="568072C4" w:rsidR="001D78DE" w:rsidRPr="0092519D" w:rsidRDefault="001D78DE" w:rsidP="00414240">
      <w:pPr>
        <w:pStyle w:val="Pagrindinistekstas1"/>
        <w:spacing w:line="240" w:lineRule="auto"/>
        <w:ind w:firstLine="0"/>
        <w:rPr>
          <w:rFonts w:ascii="Calibri" w:hAnsi="Calibri" w:cs="Calibri"/>
          <w:color w:val="auto"/>
          <w:sz w:val="21"/>
          <w:szCs w:val="21"/>
          <w:highlight w:val="black"/>
          <w:lang w:val="en-GB"/>
        </w:rPr>
      </w:pPr>
      <w:r w:rsidRPr="0092519D">
        <w:rPr>
          <w:rFonts w:ascii="Calibri" w:hAnsi="Calibri" w:cs="Calibri"/>
          <w:color w:val="auto"/>
          <w:sz w:val="21"/>
          <w:szCs w:val="21"/>
          <w:highlight w:val="black"/>
          <w:lang w:val="en-GB"/>
        </w:rPr>
        <w:t>By signing this Confidentiality Undertaking I confirm that:</w:t>
      </w:r>
    </w:p>
    <w:p w14:paraId="77669F10" w14:textId="77777777" w:rsidR="001D78DE" w:rsidRPr="0092519D" w:rsidRDefault="001D78DE" w:rsidP="00414240">
      <w:pPr>
        <w:pStyle w:val="Pagrindinistekstas1"/>
        <w:spacing w:line="240" w:lineRule="auto"/>
        <w:ind w:left="567" w:firstLine="0"/>
        <w:rPr>
          <w:rFonts w:ascii="Calibri" w:hAnsi="Calibri" w:cs="Calibri"/>
          <w:color w:val="auto"/>
          <w:sz w:val="21"/>
          <w:szCs w:val="21"/>
          <w:highlight w:val="black"/>
          <w:lang w:val="en-GB"/>
        </w:rPr>
      </w:pPr>
    </w:p>
    <w:p w14:paraId="7139DEA3" w14:textId="115B8F1C" w:rsidR="005F7089" w:rsidRPr="0092519D" w:rsidRDefault="005F7089" w:rsidP="00414240">
      <w:pPr>
        <w:pStyle w:val="Pagrindinistekstas1"/>
        <w:numPr>
          <w:ilvl w:val="0"/>
          <w:numId w:val="10"/>
        </w:numPr>
        <w:spacing w:line="240" w:lineRule="auto"/>
        <w:ind w:left="567" w:hanging="567"/>
        <w:rPr>
          <w:rFonts w:ascii="Calibri" w:hAnsi="Calibri" w:cs="Calibri"/>
          <w:color w:val="auto"/>
          <w:sz w:val="21"/>
          <w:szCs w:val="21"/>
          <w:highlight w:val="black"/>
          <w:lang w:val="en-GB"/>
        </w:rPr>
      </w:pPr>
      <w:r w:rsidRPr="0092519D">
        <w:rPr>
          <w:rFonts w:ascii="Calibri" w:hAnsi="Calibri" w:cs="Calibri"/>
          <w:color w:val="auto"/>
          <w:sz w:val="21"/>
          <w:szCs w:val="21"/>
          <w:highlight w:val="black"/>
          <w:lang w:val="en-GB"/>
        </w:rPr>
        <w:t xml:space="preserve">I am familiar with the </w:t>
      </w:r>
      <w:r w:rsidR="00C553B1" w:rsidRPr="0092519D">
        <w:rPr>
          <w:rFonts w:ascii="Calibri" w:hAnsi="Calibri" w:cs="Calibri"/>
          <w:sz w:val="21"/>
          <w:szCs w:val="21"/>
          <w:highlight w:val="black"/>
          <w:lang w:val="en-GB"/>
        </w:rPr>
        <w:t xml:space="preserve">Law on Protection of Whistleblowers of the Republic of Lithuania (hereinafter, the </w:t>
      </w:r>
      <w:r w:rsidR="00C553B1" w:rsidRPr="0092519D">
        <w:rPr>
          <w:rFonts w:ascii="Calibri" w:hAnsi="Calibri" w:cs="Calibri"/>
          <w:b/>
          <w:bCs/>
          <w:sz w:val="21"/>
          <w:szCs w:val="21"/>
          <w:highlight w:val="black"/>
          <w:lang w:val="en-GB"/>
        </w:rPr>
        <w:t>Law</w:t>
      </w:r>
      <w:r w:rsidR="00C553B1" w:rsidRPr="0092519D">
        <w:rPr>
          <w:rFonts w:ascii="Calibri" w:hAnsi="Calibri" w:cs="Calibri"/>
          <w:sz w:val="21"/>
          <w:szCs w:val="21"/>
          <w:highlight w:val="black"/>
          <w:lang w:val="en-GB"/>
        </w:rPr>
        <w:t>)</w:t>
      </w:r>
      <w:r w:rsidR="00735602" w:rsidRPr="0092519D">
        <w:rPr>
          <w:rFonts w:ascii="Calibri" w:hAnsi="Calibri" w:cs="Calibri"/>
          <w:sz w:val="21"/>
          <w:szCs w:val="21"/>
          <w:highlight w:val="black"/>
          <w:lang w:val="en-GB"/>
        </w:rPr>
        <w:t>,</w:t>
      </w:r>
      <w:r w:rsidR="00C553B1" w:rsidRPr="0092519D">
        <w:rPr>
          <w:rFonts w:ascii="Calibri" w:hAnsi="Calibri" w:cs="Calibri"/>
          <w:sz w:val="21"/>
          <w:szCs w:val="21"/>
          <w:highlight w:val="black"/>
          <w:lang w:val="en-GB"/>
        </w:rPr>
        <w:t xml:space="preserve"> </w:t>
      </w:r>
      <w:r w:rsidR="00525649" w:rsidRPr="0092519D">
        <w:rPr>
          <w:rFonts w:ascii="Calibri" w:hAnsi="Calibri" w:cs="Calibri"/>
          <w:sz w:val="21"/>
          <w:szCs w:val="21"/>
          <w:highlight w:val="black"/>
          <w:lang w:val="en-GB"/>
        </w:rPr>
        <w:t xml:space="preserve">and </w:t>
      </w:r>
      <w:r w:rsidR="00735602" w:rsidRPr="0092519D">
        <w:rPr>
          <w:rFonts w:ascii="Calibri" w:hAnsi="Calibri" w:cs="Calibri"/>
          <w:sz w:val="21"/>
          <w:szCs w:val="21"/>
          <w:highlight w:val="black"/>
          <w:lang w:val="en-GB"/>
        </w:rPr>
        <w:t xml:space="preserve">other </w:t>
      </w:r>
      <w:r w:rsidR="00467297" w:rsidRPr="0092519D">
        <w:rPr>
          <w:rFonts w:ascii="Calibri" w:hAnsi="Calibri" w:cs="Calibri"/>
          <w:sz w:val="21"/>
          <w:szCs w:val="21"/>
          <w:highlight w:val="black"/>
          <w:lang w:val="en-GB"/>
        </w:rPr>
        <w:t xml:space="preserve">applicable </w:t>
      </w:r>
      <w:r w:rsidR="00735602" w:rsidRPr="0092519D">
        <w:rPr>
          <w:rFonts w:ascii="Calibri" w:hAnsi="Calibri" w:cs="Calibri"/>
          <w:sz w:val="21"/>
          <w:szCs w:val="21"/>
          <w:highlight w:val="black"/>
          <w:lang w:val="en-GB"/>
        </w:rPr>
        <w:t xml:space="preserve">legal acts that establish </w:t>
      </w:r>
      <w:r w:rsidRPr="0092519D">
        <w:rPr>
          <w:rFonts w:ascii="Calibri" w:hAnsi="Calibri" w:cs="Calibri"/>
          <w:color w:val="auto"/>
          <w:sz w:val="21"/>
          <w:szCs w:val="21"/>
          <w:highlight w:val="black"/>
          <w:lang w:val="en-GB"/>
        </w:rPr>
        <w:t>requirement</w:t>
      </w:r>
      <w:r w:rsidR="00467297" w:rsidRPr="0092519D">
        <w:rPr>
          <w:rFonts w:ascii="Calibri" w:hAnsi="Calibri" w:cs="Calibri"/>
          <w:color w:val="auto"/>
          <w:sz w:val="21"/>
          <w:szCs w:val="21"/>
          <w:highlight w:val="black"/>
          <w:lang w:val="en-GB"/>
        </w:rPr>
        <w:t>s</w:t>
      </w:r>
      <w:r w:rsidRPr="0092519D">
        <w:rPr>
          <w:rFonts w:ascii="Calibri" w:hAnsi="Calibri" w:cs="Calibri"/>
          <w:color w:val="auto"/>
          <w:sz w:val="21"/>
          <w:szCs w:val="21"/>
          <w:highlight w:val="black"/>
          <w:lang w:val="en-GB"/>
        </w:rPr>
        <w:t xml:space="preserve"> </w:t>
      </w:r>
      <w:r w:rsidR="00735602" w:rsidRPr="0092519D">
        <w:rPr>
          <w:rFonts w:ascii="Calibri" w:hAnsi="Calibri" w:cs="Calibri"/>
          <w:color w:val="auto"/>
          <w:sz w:val="21"/>
          <w:szCs w:val="21"/>
          <w:highlight w:val="black"/>
          <w:lang w:val="en-GB"/>
        </w:rPr>
        <w:t>for</w:t>
      </w:r>
      <w:r w:rsidRPr="0092519D">
        <w:rPr>
          <w:rFonts w:ascii="Calibri" w:hAnsi="Calibri" w:cs="Calibri"/>
          <w:color w:val="auto"/>
          <w:sz w:val="21"/>
          <w:szCs w:val="21"/>
          <w:highlight w:val="black"/>
          <w:lang w:val="en-GB"/>
        </w:rPr>
        <w:t xml:space="preserve"> </w:t>
      </w:r>
      <w:r w:rsidR="00467297" w:rsidRPr="0092519D">
        <w:rPr>
          <w:rFonts w:ascii="Calibri" w:hAnsi="Calibri" w:cs="Calibri"/>
          <w:color w:val="auto"/>
          <w:sz w:val="21"/>
          <w:szCs w:val="21"/>
          <w:highlight w:val="black"/>
          <w:lang w:val="en-GB"/>
        </w:rPr>
        <w:t xml:space="preserve">the </w:t>
      </w:r>
      <w:r w:rsidRPr="0092519D">
        <w:rPr>
          <w:rFonts w:ascii="Calibri" w:hAnsi="Calibri" w:cs="Calibri"/>
          <w:color w:val="auto"/>
          <w:sz w:val="21"/>
          <w:szCs w:val="21"/>
          <w:highlight w:val="black"/>
          <w:lang w:val="en-GB"/>
        </w:rPr>
        <w:t>protection of</w:t>
      </w:r>
      <w:r w:rsidR="00D3405A" w:rsidRPr="0092519D">
        <w:rPr>
          <w:rFonts w:ascii="Calibri" w:hAnsi="Calibri" w:cs="Calibri"/>
          <w:color w:val="auto"/>
          <w:sz w:val="21"/>
          <w:szCs w:val="21"/>
          <w:highlight w:val="black"/>
          <w:lang w:val="en-GB"/>
        </w:rPr>
        <w:t xml:space="preserve"> </w:t>
      </w:r>
      <w:r w:rsidR="004671D2" w:rsidRPr="0092519D">
        <w:rPr>
          <w:rFonts w:ascii="Calibri" w:hAnsi="Calibri" w:cs="Calibri"/>
          <w:color w:val="auto"/>
          <w:sz w:val="21"/>
          <w:szCs w:val="21"/>
          <w:highlight w:val="black"/>
          <w:lang w:val="en-GB"/>
        </w:rPr>
        <w:t xml:space="preserve">the information of </w:t>
      </w:r>
      <w:r w:rsidR="004863A4" w:rsidRPr="0092519D">
        <w:rPr>
          <w:rFonts w:ascii="Calibri" w:hAnsi="Calibri" w:cs="Calibri"/>
          <w:color w:val="auto"/>
          <w:sz w:val="21"/>
          <w:szCs w:val="21"/>
          <w:highlight w:val="black"/>
          <w:lang w:val="en-GB"/>
        </w:rPr>
        <w:t>or</w:t>
      </w:r>
      <w:r w:rsidR="004671D2" w:rsidRPr="0092519D">
        <w:rPr>
          <w:rFonts w:ascii="Calibri" w:hAnsi="Calibri" w:cs="Calibri"/>
          <w:color w:val="auto"/>
          <w:sz w:val="21"/>
          <w:szCs w:val="21"/>
          <w:highlight w:val="black"/>
          <w:lang w:val="en-GB"/>
        </w:rPr>
        <w:t xml:space="preserve"> related to</w:t>
      </w:r>
      <w:r w:rsidRPr="0092519D">
        <w:rPr>
          <w:rFonts w:ascii="Calibri" w:hAnsi="Calibri" w:cs="Calibri"/>
          <w:color w:val="auto"/>
          <w:sz w:val="21"/>
          <w:szCs w:val="21"/>
          <w:highlight w:val="black"/>
          <w:lang w:val="en-GB"/>
        </w:rPr>
        <w:t xml:space="preserve"> </w:t>
      </w:r>
      <w:r w:rsidR="004863A4" w:rsidRPr="0092519D">
        <w:rPr>
          <w:rFonts w:ascii="Calibri" w:hAnsi="Calibri" w:cs="Calibri"/>
          <w:color w:val="auto"/>
          <w:sz w:val="21"/>
          <w:szCs w:val="21"/>
          <w:highlight w:val="black"/>
          <w:lang w:val="en-GB"/>
        </w:rPr>
        <w:t>persons reporting violations in accordance with the Law</w:t>
      </w:r>
      <w:r w:rsidRPr="0092519D">
        <w:rPr>
          <w:rFonts w:ascii="Calibri" w:hAnsi="Calibri" w:cs="Calibri"/>
          <w:color w:val="auto"/>
          <w:sz w:val="21"/>
          <w:szCs w:val="21"/>
          <w:highlight w:val="black"/>
          <w:lang w:val="en-GB"/>
        </w:rPr>
        <w:t>, and liability for their violation</w:t>
      </w:r>
      <w:r w:rsidR="00735602" w:rsidRPr="0092519D">
        <w:rPr>
          <w:rFonts w:ascii="Calibri" w:hAnsi="Calibri" w:cs="Calibri"/>
          <w:color w:val="auto"/>
          <w:sz w:val="21"/>
          <w:szCs w:val="21"/>
          <w:highlight w:val="black"/>
          <w:lang w:val="en-GB"/>
        </w:rPr>
        <w:t xml:space="preserve">, as well as with the </w:t>
      </w:r>
      <w:r w:rsidR="009D79E6" w:rsidRPr="0092519D">
        <w:rPr>
          <w:rFonts w:ascii="Calibri" w:hAnsi="Calibri" w:cs="Calibri"/>
          <w:sz w:val="21"/>
          <w:szCs w:val="21"/>
          <w:highlight w:val="black"/>
          <w:lang w:val="en-GB"/>
        </w:rPr>
        <w:t>Whistleblowing Procedure</w:t>
      </w:r>
      <w:r w:rsidR="00735602" w:rsidRPr="0092519D">
        <w:rPr>
          <w:rFonts w:ascii="Calibri" w:hAnsi="Calibri" w:cs="Calibri"/>
          <w:sz w:val="21"/>
          <w:szCs w:val="21"/>
          <w:highlight w:val="black"/>
          <w:lang w:val="en-GB"/>
        </w:rPr>
        <w:t xml:space="preserve"> of </w:t>
      </w:r>
      <w:r w:rsidR="008512B7" w:rsidRPr="0092519D">
        <w:rPr>
          <w:rFonts w:ascii="Calibri" w:eastAsia="Calibri" w:hAnsi="Calibri" w:cs="Calibri"/>
          <w:sz w:val="21"/>
          <w:szCs w:val="21"/>
          <w:highlight w:val="black"/>
          <w:lang w:val="en-GB"/>
        </w:rPr>
        <w:t>PAYMONT</w:t>
      </w:r>
      <w:r w:rsidR="00735602" w:rsidRPr="0092519D">
        <w:rPr>
          <w:rFonts w:ascii="Calibri" w:hAnsi="Calibri" w:cs="Calibri"/>
          <w:sz w:val="21"/>
          <w:szCs w:val="21"/>
          <w:highlight w:val="black"/>
          <w:lang w:val="en-GB"/>
        </w:rPr>
        <w:t>, UAB</w:t>
      </w:r>
      <w:r w:rsidRPr="0092519D">
        <w:rPr>
          <w:rFonts w:ascii="Calibri" w:hAnsi="Calibri" w:cs="Calibri"/>
          <w:color w:val="auto"/>
          <w:sz w:val="21"/>
          <w:szCs w:val="21"/>
          <w:highlight w:val="black"/>
          <w:lang w:val="en-GB"/>
        </w:rPr>
        <w:t>.</w:t>
      </w:r>
    </w:p>
    <w:p w14:paraId="4760FFCF" w14:textId="77777777" w:rsidR="005F7089" w:rsidRPr="0092519D" w:rsidRDefault="005F7089" w:rsidP="00414240">
      <w:pPr>
        <w:pStyle w:val="Pagrindinistekstas1"/>
        <w:spacing w:line="240" w:lineRule="auto"/>
        <w:ind w:left="567" w:firstLine="0"/>
        <w:rPr>
          <w:rFonts w:ascii="Calibri" w:hAnsi="Calibri" w:cs="Calibri"/>
          <w:color w:val="auto"/>
          <w:sz w:val="21"/>
          <w:szCs w:val="21"/>
          <w:highlight w:val="black"/>
          <w:lang w:val="en-GB"/>
        </w:rPr>
      </w:pPr>
    </w:p>
    <w:p w14:paraId="2653CF67" w14:textId="0809CB01" w:rsidR="00A445CA" w:rsidRPr="0092519D" w:rsidRDefault="00E239E9" w:rsidP="00414240">
      <w:pPr>
        <w:pStyle w:val="Pagrindinistekstas1"/>
        <w:numPr>
          <w:ilvl w:val="0"/>
          <w:numId w:val="10"/>
        </w:numPr>
        <w:spacing w:line="240" w:lineRule="auto"/>
        <w:ind w:left="567" w:hanging="567"/>
        <w:rPr>
          <w:rFonts w:ascii="Calibri" w:hAnsi="Calibri" w:cs="Calibri"/>
          <w:color w:val="auto"/>
          <w:sz w:val="21"/>
          <w:szCs w:val="21"/>
          <w:highlight w:val="black"/>
          <w:lang w:val="en-GB"/>
        </w:rPr>
      </w:pPr>
      <w:r w:rsidRPr="0092519D">
        <w:rPr>
          <w:rFonts w:ascii="Calibri" w:hAnsi="Calibri" w:cs="Calibri"/>
          <w:color w:val="auto"/>
          <w:sz w:val="21"/>
          <w:szCs w:val="21"/>
          <w:highlight w:val="black"/>
          <w:lang w:val="en-GB"/>
        </w:rPr>
        <w:t xml:space="preserve">I am aware </w:t>
      </w:r>
      <w:r w:rsidR="008D136D" w:rsidRPr="0092519D">
        <w:rPr>
          <w:rFonts w:ascii="Calibri" w:hAnsi="Calibri" w:cs="Calibri"/>
          <w:color w:val="auto"/>
          <w:sz w:val="21"/>
          <w:szCs w:val="21"/>
          <w:highlight w:val="black"/>
          <w:lang w:val="en-GB"/>
        </w:rPr>
        <w:t xml:space="preserve">that </w:t>
      </w:r>
      <w:r w:rsidR="000F7A03" w:rsidRPr="0092519D">
        <w:rPr>
          <w:rFonts w:ascii="Calibri" w:hAnsi="Calibri" w:cs="Calibri"/>
          <w:color w:val="auto"/>
          <w:sz w:val="21"/>
          <w:szCs w:val="21"/>
          <w:highlight w:val="black"/>
          <w:lang w:val="en-GB"/>
        </w:rPr>
        <w:t xml:space="preserve">while </w:t>
      </w:r>
      <w:r w:rsidR="00E73727" w:rsidRPr="0092519D">
        <w:rPr>
          <w:rFonts w:ascii="Calibri" w:hAnsi="Calibri" w:cs="Calibri"/>
          <w:color w:val="auto"/>
          <w:sz w:val="21"/>
          <w:szCs w:val="21"/>
          <w:highlight w:val="black"/>
          <w:lang w:val="en-GB"/>
        </w:rPr>
        <w:t xml:space="preserve">performing employment duties at </w:t>
      </w:r>
      <w:r w:rsidR="008512B7" w:rsidRPr="0092519D">
        <w:rPr>
          <w:rFonts w:ascii="Calibri" w:eastAsia="Calibri" w:hAnsi="Calibri" w:cs="Calibri"/>
          <w:sz w:val="21"/>
          <w:szCs w:val="21"/>
          <w:highlight w:val="black"/>
          <w:lang w:val="en-GB"/>
        </w:rPr>
        <w:t>PAYMONT</w:t>
      </w:r>
      <w:r w:rsidR="00E73727" w:rsidRPr="0092519D">
        <w:rPr>
          <w:rFonts w:ascii="Calibri" w:hAnsi="Calibri" w:cs="Calibri"/>
          <w:color w:val="auto"/>
          <w:sz w:val="21"/>
          <w:szCs w:val="21"/>
          <w:highlight w:val="black"/>
          <w:lang w:val="en-GB"/>
        </w:rPr>
        <w:t>, UAB I will have access</w:t>
      </w:r>
      <w:r w:rsidR="00FE1EDB" w:rsidRPr="0092519D">
        <w:rPr>
          <w:rFonts w:ascii="Calibri" w:hAnsi="Calibri" w:cs="Calibri"/>
          <w:color w:val="auto"/>
          <w:sz w:val="21"/>
          <w:szCs w:val="21"/>
          <w:highlight w:val="black"/>
          <w:lang w:val="en-GB"/>
        </w:rPr>
        <w:t xml:space="preserve"> to the information </w:t>
      </w:r>
      <w:r w:rsidR="00E5142B" w:rsidRPr="0092519D">
        <w:rPr>
          <w:rFonts w:ascii="Calibri" w:hAnsi="Calibri" w:cs="Calibri"/>
          <w:color w:val="auto"/>
          <w:sz w:val="21"/>
          <w:szCs w:val="21"/>
          <w:highlight w:val="black"/>
          <w:lang w:val="en-GB"/>
        </w:rPr>
        <w:t>related to</w:t>
      </w:r>
      <w:r w:rsidR="00FE1EDB" w:rsidRPr="0092519D">
        <w:rPr>
          <w:rFonts w:ascii="Calibri" w:hAnsi="Calibri" w:cs="Calibri"/>
          <w:color w:val="auto"/>
          <w:sz w:val="21"/>
          <w:szCs w:val="21"/>
          <w:highlight w:val="black"/>
          <w:lang w:val="en-GB"/>
        </w:rPr>
        <w:t xml:space="preserve"> persons whose confidentiality must be ensured </w:t>
      </w:r>
      <w:r w:rsidR="000F7A03" w:rsidRPr="0092519D">
        <w:rPr>
          <w:rFonts w:ascii="Calibri" w:hAnsi="Calibri" w:cs="Calibri"/>
          <w:color w:val="auto"/>
          <w:sz w:val="21"/>
          <w:szCs w:val="21"/>
          <w:highlight w:val="black"/>
          <w:lang w:val="en-GB"/>
        </w:rPr>
        <w:t>under</w:t>
      </w:r>
      <w:r w:rsidR="009C11DF" w:rsidRPr="0092519D">
        <w:rPr>
          <w:rFonts w:ascii="Calibri" w:hAnsi="Calibri" w:cs="Calibri"/>
          <w:color w:val="auto"/>
          <w:sz w:val="21"/>
          <w:szCs w:val="21"/>
          <w:highlight w:val="black"/>
          <w:lang w:val="en-GB"/>
        </w:rPr>
        <w:t xml:space="preserve"> the </w:t>
      </w:r>
      <w:r w:rsidR="009C11DF" w:rsidRPr="0092519D">
        <w:rPr>
          <w:rFonts w:ascii="Calibri" w:hAnsi="Calibri" w:cs="Calibri"/>
          <w:sz w:val="21"/>
          <w:szCs w:val="21"/>
          <w:highlight w:val="black"/>
          <w:lang w:val="en-GB"/>
        </w:rPr>
        <w:t xml:space="preserve">Law </w:t>
      </w:r>
      <w:r w:rsidR="00A31A0B" w:rsidRPr="0092519D">
        <w:rPr>
          <w:rFonts w:ascii="Calibri" w:hAnsi="Calibri" w:cs="Calibri"/>
          <w:sz w:val="21"/>
          <w:szCs w:val="21"/>
          <w:highlight w:val="black"/>
          <w:lang w:val="en-GB"/>
        </w:rPr>
        <w:t>and that s</w:t>
      </w:r>
      <w:r w:rsidR="00713490" w:rsidRPr="0092519D">
        <w:rPr>
          <w:rFonts w:ascii="Calibri" w:hAnsi="Calibri" w:cs="Calibri"/>
          <w:color w:val="auto"/>
          <w:sz w:val="21"/>
          <w:szCs w:val="21"/>
          <w:highlight w:val="black"/>
          <w:lang w:val="en-GB"/>
        </w:rPr>
        <w:t>uch information may be disclosed or provided</w:t>
      </w:r>
      <w:r w:rsidR="00A5542A" w:rsidRPr="0092519D">
        <w:rPr>
          <w:rFonts w:ascii="Calibri" w:hAnsi="Calibri" w:cs="Calibri"/>
          <w:color w:val="auto"/>
          <w:sz w:val="21"/>
          <w:szCs w:val="21"/>
          <w:highlight w:val="black"/>
          <w:lang w:val="en-GB"/>
        </w:rPr>
        <w:t xml:space="preserve"> only to </w:t>
      </w:r>
      <w:r w:rsidR="00C930B3" w:rsidRPr="0092519D">
        <w:rPr>
          <w:rFonts w:ascii="Calibri" w:hAnsi="Calibri" w:cs="Calibri"/>
          <w:color w:val="auto"/>
          <w:sz w:val="21"/>
          <w:szCs w:val="21"/>
          <w:highlight w:val="black"/>
          <w:lang w:val="en-GB"/>
        </w:rPr>
        <w:t>authorised</w:t>
      </w:r>
      <w:r w:rsidR="00A5542A" w:rsidRPr="0092519D">
        <w:rPr>
          <w:rFonts w:ascii="Calibri" w:hAnsi="Calibri" w:cs="Calibri"/>
          <w:color w:val="auto"/>
          <w:sz w:val="21"/>
          <w:szCs w:val="21"/>
          <w:highlight w:val="black"/>
          <w:lang w:val="en-GB"/>
        </w:rPr>
        <w:t xml:space="preserve"> persons and competent authorities </w:t>
      </w:r>
      <w:r w:rsidR="00C930B3" w:rsidRPr="0092519D">
        <w:rPr>
          <w:rFonts w:ascii="Calibri" w:hAnsi="Calibri" w:cs="Calibri"/>
          <w:color w:val="auto"/>
          <w:sz w:val="21"/>
          <w:szCs w:val="21"/>
          <w:highlight w:val="black"/>
          <w:lang w:val="en-GB"/>
        </w:rPr>
        <w:t>following</w:t>
      </w:r>
      <w:r w:rsidR="00A5542A" w:rsidRPr="0092519D">
        <w:rPr>
          <w:rFonts w:ascii="Calibri" w:hAnsi="Calibri" w:cs="Calibri"/>
          <w:color w:val="auto"/>
          <w:sz w:val="21"/>
          <w:szCs w:val="21"/>
          <w:highlight w:val="black"/>
          <w:lang w:val="en-GB"/>
        </w:rPr>
        <w:t xml:space="preserve"> applicable legal acts.</w:t>
      </w:r>
    </w:p>
    <w:p w14:paraId="4718DC5B" w14:textId="77777777" w:rsidR="00C930B3" w:rsidRPr="0092519D" w:rsidRDefault="00C930B3" w:rsidP="00414240">
      <w:pPr>
        <w:pStyle w:val="Pagrindinistekstas1"/>
        <w:spacing w:line="240" w:lineRule="auto"/>
        <w:ind w:left="567" w:firstLine="0"/>
        <w:rPr>
          <w:rFonts w:ascii="Calibri" w:hAnsi="Calibri" w:cs="Calibri"/>
          <w:color w:val="auto"/>
          <w:sz w:val="21"/>
          <w:szCs w:val="21"/>
          <w:highlight w:val="black"/>
          <w:lang w:val="en-GB"/>
        </w:rPr>
      </w:pPr>
    </w:p>
    <w:p w14:paraId="4FE5B2CB" w14:textId="49462EC3" w:rsidR="008F3693" w:rsidRPr="0092519D" w:rsidRDefault="008F3693" w:rsidP="00414240">
      <w:pPr>
        <w:pStyle w:val="Pagrindinistekstas1"/>
        <w:numPr>
          <w:ilvl w:val="0"/>
          <w:numId w:val="10"/>
        </w:numPr>
        <w:spacing w:line="240" w:lineRule="auto"/>
        <w:ind w:left="567" w:hanging="567"/>
        <w:rPr>
          <w:rFonts w:ascii="Calibri" w:hAnsi="Calibri" w:cs="Calibri"/>
          <w:sz w:val="21"/>
          <w:szCs w:val="21"/>
          <w:highlight w:val="black"/>
          <w:lang w:val="en-GB"/>
        </w:rPr>
      </w:pPr>
      <w:r w:rsidRPr="0092519D">
        <w:rPr>
          <w:rFonts w:ascii="Calibri" w:hAnsi="Calibri" w:cs="Calibri"/>
          <w:sz w:val="21"/>
          <w:szCs w:val="21"/>
          <w:highlight w:val="black"/>
          <w:lang w:val="en-GB"/>
        </w:rPr>
        <w:t xml:space="preserve">I am aware that the confidential information </w:t>
      </w:r>
      <w:r w:rsidR="00941266" w:rsidRPr="0092519D">
        <w:rPr>
          <w:rFonts w:ascii="Calibri" w:hAnsi="Calibri" w:cs="Calibri"/>
          <w:sz w:val="21"/>
          <w:szCs w:val="21"/>
          <w:highlight w:val="black"/>
          <w:lang w:val="en-GB"/>
        </w:rPr>
        <w:t xml:space="preserve">includes, </w:t>
      </w:r>
      <w:r w:rsidR="00941266" w:rsidRPr="0092519D">
        <w:rPr>
          <w:rFonts w:ascii="Calibri" w:hAnsi="Calibri" w:cs="Calibri"/>
          <w:i/>
          <w:iCs/>
          <w:sz w:val="21"/>
          <w:szCs w:val="21"/>
          <w:highlight w:val="black"/>
          <w:lang w:val="en-GB"/>
        </w:rPr>
        <w:t>inter alia</w:t>
      </w:r>
      <w:r w:rsidR="00941266" w:rsidRPr="0092519D">
        <w:rPr>
          <w:rFonts w:ascii="Calibri" w:hAnsi="Calibri" w:cs="Calibri"/>
          <w:sz w:val="21"/>
          <w:szCs w:val="21"/>
          <w:highlight w:val="black"/>
          <w:lang w:val="en-GB"/>
        </w:rPr>
        <w:t>,</w:t>
      </w:r>
      <w:r w:rsidRPr="0092519D">
        <w:rPr>
          <w:rFonts w:ascii="Calibri" w:hAnsi="Calibri" w:cs="Calibri"/>
          <w:sz w:val="21"/>
          <w:szCs w:val="21"/>
          <w:highlight w:val="black"/>
          <w:lang w:val="en-GB"/>
        </w:rPr>
        <w:t xml:space="preserve"> data of the person who provided information </w:t>
      </w:r>
      <w:r w:rsidR="005D47D7" w:rsidRPr="0092519D">
        <w:rPr>
          <w:rFonts w:ascii="Calibri" w:hAnsi="Calibri" w:cs="Calibri"/>
          <w:sz w:val="21"/>
          <w:szCs w:val="21"/>
          <w:highlight w:val="black"/>
          <w:lang w:val="en-GB"/>
        </w:rPr>
        <w:t>on</w:t>
      </w:r>
      <w:r w:rsidRPr="0092519D">
        <w:rPr>
          <w:rFonts w:ascii="Calibri" w:hAnsi="Calibri" w:cs="Calibri"/>
          <w:sz w:val="21"/>
          <w:szCs w:val="21"/>
          <w:highlight w:val="black"/>
          <w:lang w:val="en-GB"/>
        </w:rPr>
        <w:t xml:space="preserve"> the violation </w:t>
      </w:r>
      <w:r w:rsidR="005D47D7" w:rsidRPr="0092519D">
        <w:rPr>
          <w:rFonts w:ascii="Calibri" w:hAnsi="Calibri" w:cs="Calibri"/>
          <w:sz w:val="21"/>
          <w:szCs w:val="21"/>
          <w:highlight w:val="black"/>
          <w:lang w:val="en-GB"/>
        </w:rPr>
        <w:t>under</w:t>
      </w:r>
      <w:r w:rsidRPr="0092519D">
        <w:rPr>
          <w:rFonts w:ascii="Calibri" w:hAnsi="Calibri" w:cs="Calibri"/>
          <w:sz w:val="21"/>
          <w:szCs w:val="21"/>
          <w:highlight w:val="black"/>
          <w:lang w:val="en-GB"/>
        </w:rPr>
        <w:t xml:space="preserve"> the </w:t>
      </w:r>
      <w:r w:rsidR="00747FB6" w:rsidRPr="0092519D">
        <w:rPr>
          <w:rFonts w:ascii="Calibri" w:hAnsi="Calibri" w:cs="Calibri"/>
          <w:sz w:val="21"/>
          <w:szCs w:val="21"/>
          <w:highlight w:val="black"/>
          <w:lang w:val="en-GB"/>
        </w:rPr>
        <w:t xml:space="preserve">Law </w:t>
      </w:r>
      <w:r w:rsidRPr="0092519D">
        <w:rPr>
          <w:rFonts w:ascii="Calibri" w:hAnsi="Calibri" w:cs="Calibri"/>
          <w:sz w:val="21"/>
          <w:szCs w:val="21"/>
          <w:highlight w:val="black"/>
          <w:lang w:val="en-GB"/>
        </w:rPr>
        <w:t>and other</w:t>
      </w:r>
      <w:r w:rsidR="00324D53" w:rsidRPr="0092519D">
        <w:rPr>
          <w:rFonts w:ascii="Calibri" w:hAnsi="Calibri" w:cs="Calibri"/>
          <w:sz w:val="21"/>
          <w:szCs w:val="21"/>
          <w:highlight w:val="black"/>
          <w:lang w:val="en-GB"/>
        </w:rPr>
        <w:t xml:space="preserve"> </w:t>
      </w:r>
      <w:r w:rsidRPr="0092519D">
        <w:rPr>
          <w:rFonts w:ascii="Calibri" w:hAnsi="Calibri" w:cs="Calibri"/>
          <w:sz w:val="21"/>
          <w:szCs w:val="21"/>
          <w:highlight w:val="black"/>
          <w:lang w:val="en-GB"/>
        </w:rPr>
        <w:t>information</w:t>
      </w:r>
      <w:r w:rsidR="00DD23B2" w:rsidRPr="0092519D">
        <w:rPr>
          <w:rFonts w:ascii="Calibri" w:hAnsi="Calibri" w:cs="Calibri"/>
          <w:sz w:val="21"/>
          <w:szCs w:val="21"/>
          <w:highlight w:val="black"/>
          <w:lang w:val="en-GB"/>
        </w:rPr>
        <w:t xml:space="preserve"> allowing to </w:t>
      </w:r>
      <w:r w:rsidR="00525649" w:rsidRPr="0092519D">
        <w:rPr>
          <w:rFonts w:ascii="Calibri" w:hAnsi="Calibri" w:cs="Calibri"/>
          <w:sz w:val="21"/>
          <w:szCs w:val="21"/>
          <w:highlight w:val="black"/>
          <w:lang w:val="en-GB"/>
        </w:rPr>
        <w:t xml:space="preserve">identify </w:t>
      </w:r>
      <w:r w:rsidR="00B360F7" w:rsidRPr="0092519D">
        <w:rPr>
          <w:rFonts w:ascii="Calibri" w:hAnsi="Calibri" w:cs="Calibri"/>
          <w:sz w:val="21"/>
          <w:szCs w:val="21"/>
          <w:highlight w:val="black"/>
          <w:lang w:val="en-GB"/>
        </w:rPr>
        <w:t>them</w:t>
      </w:r>
      <w:r w:rsidR="00525649" w:rsidRPr="0092519D">
        <w:rPr>
          <w:rFonts w:ascii="Calibri" w:hAnsi="Calibri" w:cs="Calibri"/>
          <w:sz w:val="21"/>
          <w:szCs w:val="21"/>
          <w:highlight w:val="black"/>
          <w:lang w:val="en-GB"/>
        </w:rPr>
        <w:t xml:space="preserve"> directly or indirectly</w:t>
      </w:r>
      <w:r w:rsidR="00324D53" w:rsidRPr="0092519D">
        <w:rPr>
          <w:rFonts w:ascii="Calibri" w:hAnsi="Calibri" w:cs="Calibri"/>
          <w:sz w:val="21"/>
          <w:szCs w:val="21"/>
          <w:highlight w:val="black"/>
          <w:lang w:val="en-GB"/>
        </w:rPr>
        <w:t>.</w:t>
      </w:r>
    </w:p>
    <w:p w14:paraId="718E4D7F" w14:textId="77777777" w:rsidR="00324D53" w:rsidRPr="0092519D" w:rsidRDefault="00324D53" w:rsidP="00414240">
      <w:pPr>
        <w:pStyle w:val="Pagrindinistekstas1"/>
        <w:spacing w:line="240" w:lineRule="auto"/>
        <w:ind w:firstLine="0"/>
        <w:rPr>
          <w:rFonts w:ascii="Calibri" w:hAnsi="Calibri" w:cs="Calibri"/>
          <w:color w:val="auto"/>
          <w:sz w:val="21"/>
          <w:szCs w:val="21"/>
          <w:highlight w:val="black"/>
          <w:lang w:val="en-GB"/>
        </w:rPr>
      </w:pPr>
    </w:p>
    <w:p w14:paraId="4BD1ACAE" w14:textId="5290DB2B" w:rsidR="00A445CA" w:rsidRPr="0092519D" w:rsidRDefault="00133E7D" w:rsidP="00414240">
      <w:pPr>
        <w:pStyle w:val="Pagrindinistekstas1"/>
        <w:numPr>
          <w:ilvl w:val="0"/>
          <w:numId w:val="10"/>
        </w:numPr>
        <w:spacing w:line="240" w:lineRule="auto"/>
        <w:ind w:left="567" w:hanging="567"/>
        <w:rPr>
          <w:rFonts w:ascii="Calibri" w:hAnsi="Calibri" w:cs="Calibri"/>
          <w:color w:val="auto"/>
          <w:sz w:val="21"/>
          <w:szCs w:val="21"/>
          <w:highlight w:val="black"/>
          <w:lang w:val="en-GB"/>
        </w:rPr>
      </w:pPr>
      <w:r w:rsidRPr="0092519D">
        <w:rPr>
          <w:rFonts w:ascii="Calibri" w:hAnsi="Calibri" w:cs="Calibri"/>
          <w:color w:val="auto"/>
          <w:sz w:val="21"/>
          <w:szCs w:val="21"/>
          <w:highlight w:val="black"/>
          <w:lang w:val="en-GB"/>
        </w:rPr>
        <w:t>I undertake t</w:t>
      </w:r>
      <w:r w:rsidR="006A0CDE" w:rsidRPr="0092519D">
        <w:rPr>
          <w:rFonts w:ascii="Calibri" w:hAnsi="Calibri" w:cs="Calibri"/>
          <w:color w:val="auto"/>
          <w:sz w:val="21"/>
          <w:szCs w:val="21"/>
          <w:highlight w:val="black"/>
          <w:lang w:val="en-GB"/>
        </w:rPr>
        <w:t xml:space="preserve">o ensure the confidentiality of and not to disclose </w:t>
      </w:r>
      <w:r w:rsidR="00CD6DD4" w:rsidRPr="0092519D">
        <w:rPr>
          <w:rFonts w:ascii="Calibri" w:hAnsi="Calibri" w:cs="Calibri"/>
          <w:color w:val="auto"/>
          <w:sz w:val="21"/>
          <w:szCs w:val="21"/>
          <w:highlight w:val="black"/>
          <w:lang w:val="en-GB"/>
        </w:rPr>
        <w:t>information</w:t>
      </w:r>
      <w:r w:rsidR="007070AB" w:rsidRPr="0092519D">
        <w:rPr>
          <w:rFonts w:ascii="Calibri" w:hAnsi="Calibri" w:cs="Calibri"/>
          <w:color w:val="auto"/>
          <w:sz w:val="21"/>
          <w:szCs w:val="21"/>
          <w:highlight w:val="black"/>
          <w:lang w:val="en-GB"/>
        </w:rPr>
        <w:t xml:space="preserve"> </w:t>
      </w:r>
      <w:r w:rsidR="003F68C5" w:rsidRPr="0092519D">
        <w:rPr>
          <w:rFonts w:ascii="Calibri" w:hAnsi="Calibri" w:cs="Calibri"/>
          <w:color w:val="auto"/>
          <w:sz w:val="21"/>
          <w:szCs w:val="21"/>
          <w:highlight w:val="black"/>
          <w:lang w:val="en-GB"/>
        </w:rPr>
        <w:t xml:space="preserve">that </w:t>
      </w:r>
      <w:r w:rsidR="004E369C" w:rsidRPr="0092519D">
        <w:rPr>
          <w:rFonts w:ascii="Calibri" w:hAnsi="Calibri" w:cs="Calibri"/>
          <w:color w:val="auto"/>
          <w:sz w:val="21"/>
          <w:szCs w:val="21"/>
          <w:highlight w:val="black"/>
          <w:lang w:val="en-GB"/>
        </w:rPr>
        <w:t>must</w:t>
      </w:r>
      <w:r w:rsidR="00086DF6" w:rsidRPr="0092519D">
        <w:rPr>
          <w:rFonts w:ascii="Calibri" w:hAnsi="Calibri" w:cs="Calibri"/>
          <w:color w:val="auto"/>
          <w:sz w:val="21"/>
          <w:szCs w:val="21"/>
          <w:highlight w:val="black"/>
          <w:lang w:val="en-GB"/>
        </w:rPr>
        <w:t xml:space="preserve"> be </w:t>
      </w:r>
      <w:r w:rsidR="007070AB" w:rsidRPr="0092519D">
        <w:rPr>
          <w:rFonts w:ascii="Calibri" w:hAnsi="Calibri" w:cs="Calibri"/>
          <w:color w:val="auto"/>
          <w:sz w:val="21"/>
          <w:szCs w:val="21"/>
          <w:highlight w:val="black"/>
          <w:lang w:val="en-GB"/>
        </w:rPr>
        <w:t xml:space="preserve">protected under the Law </w:t>
      </w:r>
      <w:r w:rsidR="007070AB" w:rsidRPr="0092519D">
        <w:rPr>
          <w:rFonts w:ascii="Calibri" w:hAnsi="Calibri" w:cs="Calibri"/>
          <w:sz w:val="21"/>
          <w:szCs w:val="21"/>
          <w:highlight w:val="black"/>
          <w:lang w:val="en-GB"/>
        </w:rPr>
        <w:t xml:space="preserve">to any </w:t>
      </w:r>
      <w:r w:rsidR="006752F3" w:rsidRPr="0092519D">
        <w:rPr>
          <w:rFonts w:ascii="Calibri" w:hAnsi="Calibri" w:cs="Calibri"/>
          <w:sz w:val="21"/>
          <w:szCs w:val="21"/>
          <w:highlight w:val="black"/>
          <w:lang w:val="en-GB"/>
        </w:rPr>
        <w:t>unauthori</w:t>
      </w:r>
      <w:r w:rsidR="006D7379" w:rsidRPr="0092519D">
        <w:rPr>
          <w:rFonts w:ascii="Calibri" w:hAnsi="Calibri" w:cs="Calibri"/>
          <w:sz w:val="21"/>
          <w:szCs w:val="21"/>
          <w:highlight w:val="black"/>
          <w:lang w:val="en-GB"/>
        </w:rPr>
        <w:t>s</w:t>
      </w:r>
      <w:r w:rsidR="006752F3" w:rsidRPr="0092519D">
        <w:rPr>
          <w:rFonts w:ascii="Calibri" w:hAnsi="Calibri" w:cs="Calibri"/>
          <w:sz w:val="21"/>
          <w:szCs w:val="21"/>
          <w:highlight w:val="black"/>
          <w:lang w:val="en-GB"/>
        </w:rPr>
        <w:t>ed person</w:t>
      </w:r>
      <w:r w:rsidR="003F68C5" w:rsidRPr="0092519D">
        <w:rPr>
          <w:rFonts w:ascii="Calibri" w:hAnsi="Calibri" w:cs="Calibri"/>
          <w:color w:val="auto"/>
          <w:sz w:val="21"/>
          <w:szCs w:val="21"/>
          <w:highlight w:val="black"/>
          <w:lang w:val="en-GB"/>
        </w:rPr>
        <w:t xml:space="preserve">. </w:t>
      </w:r>
      <w:r w:rsidR="00644593" w:rsidRPr="0092519D">
        <w:rPr>
          <w:rFonts w:ascii="Calibri" w:hAnsi="Calibri" w:cs="Calibri"/>
          <w:color w:val="auto"/>
          <w:sz w:val="21"/>
          <w:szCs w:val="21"/>
          <w:highlight w:val="black"/>
          <w:lang w:val="en-GB"/>
        </w:rPr>
        <w:t xml:space="preserve">I also undertake to report </w:t>
      </w:r>
      <w:r w:rsidR="00D77049" w:rsidRPr="0092519D">
        <w:rPr>
          <w:rFonts w:ascii="Calibri" w:hAnsi="Calibri" w:cs="Calibri"/>
          <w:color w:val="auto"/>
          <w:sz w:val="21"/>
          <w:szCs w:val="21"/>
          <w:highlight w:val="black"/>
          <w:lang w:val="en-GB"/>
        </w:rPr>
        <w:t xml:space="preserve">to my </w:t>
      </w:r>
      <w:r w:rsidR="00CD27E3" w:rsidRPr="0092519D">
        <w:rPr>
          <w:rFonts w:ascii="Calibri" w:hAnsi="Calibri" w:cs="Calibri"/>
          <w:color w:val="auto"/>
          <w:sz w:val="21"/>
          <w:szCs w:val="21"/>
          <w:highlight w:val="black"/>
          <w:lang w:val="en-GB"/>
        </w:rPr>
        <w:t>supervisor (head of the</w:t>
      </w:r>
      <w:r w:rsidR="00080354" w:rsidRPr="0092519D">
        <w:rPr>
          <w:rFonts w:ascii="Calibri" w:hAnsi="Calibri" w:cs="Calibri"/>
          <w:color w:val="auto"/>
          <w:sz w:val="21"/>
          <w:szCs w:val="21"/>
          <w:highlight w:val="black"/>
          <w:lang w:val="en-GB"/>
        </w:rPr>
        <w:t xml:space="preserve"> </w:t>
      </w:r>
      <w:r w:rsidR="00CD27E3" w:rsidRPr="0092519D">
        <w:rPr>
          <w:rFonts w:ascii="Calibri" w:hAnsi="Calibri" w:cs="Calibri"/>
          <w:color w:val="auto"/>
          <w:sz w:val="21"/>
          <w:szCs w:val="21"/>
          <w:highlight w:val="black"/>
          <w:lang w:val="en-GB"/>
        </w:rPr>
        <w:t xml:space="preserve">unit) </w:t>
      </w:r>
      <w:r w:rsidR="005D10FE" w:rsidRPr="0092519D">
        <w:rPr>
          <w:rFonts w:ascii="Calibri" w:hAnsi="Calibri" w:cs="Calibri"/>
          <w:color w:val="auto"/>
          <w:sz w:val="21"/>
          <w:szCs w:val="21"/>
          <w:highlight w:val="black"/>
          <w:lang w:val="en-GB"/>
        </w:rPr>
        <w:t xml:space="preserve">any noticed situations </w:t>
      </w:r>
      <w:r w:rsidR="004E369C" w:rsidRPr="0092519D">
        <w:rPr>
          <w:rFonts w:ascii="Calibri" w:hAnsi="Calibri" w:cs="Calibri"/>
          <w:color w:val="auto"/>
          <w:sz w:val="21"/>
          <w:szCs w:val="21"/>
          <w:highlight w:val="black"/>
          <w:lang w:val="en-GB"/>
        </w:rPr>
        <w:t xml:space="preserve">that may </w:t>
      </w:r>
      <w:r w:rsidR="004B4897" w:rsidRPr="0092519D">
        <w:rPr>
          <w:rFonts w:ascii="Calibri" w:hAnsi="Calibri" w:cs="Calibri"/>
          <w:color w:val="auto"/>
          <w:sz w:val="21"/>
          <w:szCs w:val="21"/>
          <w:highlight w:val="black"/>
          <w:lang w:val="en-GB"/>
        </w:rPr>
        <w:t xml:space="preserve">threaten </w:t>
      </w:r>
      <w:r w:rsidR="004E369C" w:rsidRPr="0092519D">
        <w:rPr>
          <w:rFonts w:ascii="Calibri" w:hAnsi="Calibri" w:cs="Calibri"/>
          <w:color w:val="auto"/>
          <w:sz w:val="21"/>
          <w:szCs w:val="21"/>
          <w:highlight w:val="black"/>
          <w:lang w:val="en-GB"/>
        </w:rPr>
        <w:t xml:space="preserve">the </w:t>
      </w:r>
      <w:r w:rsidR="004B4897" w:rsidRPr="0092519D">
        <w:rPr>
          <w:rFonts w:ascii="Calibri" w:hAnsi="Calibri" w:cs="Calibri"/>
          <w:color w:val="auto"/>
          <w:sz w:val="21"/>
          <w:szCs w:val="21"/>
          <w:highlight w:val="black"/>
          <w:lang w:val="en-GB"/>
        </w:rPr>
        <w:t xml:space="preserve">security and </w:t>
      </w:r>
      <w:r w:rsidR="004E369C" w:rsidRPr="0092519D">
        <w:rPr>
          <w:rFonts w:ascii="Calibri" w:hAnsi="Calibri" w:cs="Calibri"/>
          <w:color w:val="auto"/>
          <w:sz w:val="21"/>
          <w:szCs w:val="21"/>
          <w:highlight w:val="black"/>
          <w:lang w:val="en-GB"/>
        </w:rPr>
        <w:t>confidentiality of such information.</w:t>
      </w:r>
    </w:p>
    <w:p w14:paraId="18D9FDA3" w14:textId="77777777" w:rsidR="00A445CA" w:rsidRPr="0092519D" w:rsidRDefault="00A445CA" w:rsidP="00414240">
      <w:pPr>
        <w:pStyle w:val="Pagrindinistekstas1"/>
        <w:spacing w:line="240" w:lineRule="auto"/>
        <w:ind w:firstLine="0"/>
        <w:rPr>
          <w:rFonts w:ascii="Calibri" w:hAnsi="Calibri" w:cs="Calibri"/>
          <w:color w:val="auto"/>
          <w:sz w:val="21"/>
          <w:szCs w:val="21"/>
          <w:highlight w:val="black"/>
          <w:lang w:val="en-GB"/>
        </w:rPr>
      </w:pPr>
    </w:p>
    <w:p w14:paraId="7BF6FA14" w14:textId="573D0B69" w:rsidR="00C20749" w:rsidRPr="0092519D" w:rsidRDefault="00884685" w:rsidP="00414240">
      <w:pPr>
        <w:pStyle w:val="Pagrindinistekstas1"/>
        <w:numPr>
          <w:ilvl w:val="0"/>
          <w:numId w:val="10"/>
        </w:numPr>
        <w:spacing w:line="240" w:lineRule="auto"/>
        <w:ind w:left="567" w:hanging="567"/>
        <w:rPr>
          <w:rFonts w:ascii="Calibri" w:hAnsi="Calibri" w:cs="Calibri"/>
          <w:color w:val="auto"/>
          <w:sz w:val="21"/>
          <w:szCs w:val="21"/>
          <w:highlight w:val="black"/>
          <w:lang w:val="en-GB"/>
        </w:rPr>
      </w:pPr>
      <w:r w:rsidRPr="0092519D">
        <w:rPr>
          <w:rFonts w:ascii="Calibri" w:hAnsi="Calibri" w:cs="Calibri"/>
          <w:color w:val="auto"/>
          <w:sz w:val="21"/>
          <w:szCs w:val="21"/>
          <w:highlight w:val="black"/>
          <w:lang w:val="en-GB"/>
        </w:rPr>
        <w:t>I have been</w:t>
      </w:r>
      <w:r w:rsidR="00E96426" w:rsidRPr="0092519D">
        <w:rPr>
          <w:rFonts w:ascii="Calibri" w:hAnsi="Calibri" w:cs="Calibri"/>
          <w:color w:val="auto"/>
          <w:sz w:val="21"/>
          <w:szCs w:val="21"/>
          <w:highlight w:val="black"/>
          <w:lang w:val="en-GB"/>
        </w:rPr>
        <w:t xml:space="preserve"> informed and fully understand </w:t>
      </w:r>
      <w:r w:rsidR="00D106FE" w:rsidRPr="0092519D">
        <w:rPr>
          <w:rFonts w:ascii="Calibri" w:hAnsi="Calibri" w:cs="Calibri"/>
          <w:color w:val="auto"/>
          <w:sz w:val="21"/>
          <w:szCs w:val="21"/>
          <w:highlight w:val="black"/>
          <w:lang w:val="en-GB"/>
        </w:rPr>
        <w:t>that</w:t>
      </w:r>
      <w:r w:rsidR="00080354" w:rsidRPr="0092519D">
        <w:rPr>
          <w:rFonts w:ascii="Calibri" w:hAnsi="Calibri" w:cs="Calibri"/>
          <w:color w:val="auto"/>
          <w:sz w:val="21"/>
          <w:szCs w:val="21"/>
          <w:highlight w:val="black"/>
          <w:lang w:val="en-GB"/>
        </w:rPr>
        <w:t xml:space="preserve"> I may be he</w:t>
      </w:r>
      <w:r w:rsidR="004C4419" w:rsidRPr="0092519D">
        <w:rPr>
          <w:rFonts w:ascii="Calibri" w:hAnsi="Calibri" w:cs="Calibri"/>
          <w:color w:val="auto"/>
          <w:sz w:val="21"/>
          <w:szCs w:val="21"/>
          <w:highlight w:val="black"/>
          <w:lang w:val="en-GB"/>
        </w:rPr>
        <w:t>ld liable for</w:t>
      </w:r>
      <w:r w:rsidR="00D106FE" w:rsidRPr="0092519D">
        <w:rPr>
          <w:rFonts w:ascii="Calibri" w:hAnsi="Calibri" w:cs="Calibri"/>
          <w:color w:val="auto"/>
          <w:sz w:val="21"/>
          <w:szCs w:val="21"/>
          <w:highlight w:val="black"/>
          <w:lang w:val="en-GB"/>
        </w:rPr>
        <w:t xml:space="preserve"> breach of this undertaking </w:t>
      </w:r>
      <w:r w:rsidR="004A1836" w:rsidRPr="0092519D">
        <w:rPr>
          <w:rFonts w:ascii="Calibri" w:hAnsi="Calibri" w:cs="Calibri"/>
          <w:color w:val="auto"/>
          <w:sz w:val="21"/>
          <w:szCs w:val="21"/>
          <w:highlight w:val="black"/>
          <w:lang w:val="en-GB"/>
        </w:rPr>
        <w:t>or any</w:t>
      </w:r>
      <w:r w:rsidR="00D106FE" w:rsidRPr="0092519D">
        <w:rPr>
          <w:rFonts w:ascii="Calibri" w:hAnsi="Calibri" w:cs="Calibri"/>
          <w:color w:val="auto"/>
          <w:sz w:val="21"/>
          <w:szCs w:val="21"/>
          <w:highlight w:val="black"/>
          <w:lang w:val="en-GB"/>
        </w:rPr>
        <w:t xml:space="preserve"> other requirements </w:t>
      </w:r>
      <w:r w:rsidR="00CC5F4B" w:rsidRPr="0092519D">
        <w:rPr>
          <w:rFonts w:ascii="Calibri" w:hAnsi="Calibri" w:cs="Calibri"/>
          <w:color w:val="auto"/>
          <w:sz w:val="21"/>
          <w:szCs w:val="21"/>
          <w:highlight w:val="black"/>
          <w:lang w:val="en-GB"/>
        </w:rPr>
        <w:t xml:space="preserve">of </w:t>
      </w:r>
      <w:r w:rsidR="00080354" w:rsidRPr="0092519D">
        <w:rPr>
          <w:rFonts w:ascii="Calibri" w:hAnsi="Calibri" w:cs="Calibri"/>
          <w:color w:val="auto"/>
          <w:sz w:val="21"/>
          <w:szCs w:val="21"/>
          <w:highlight w:val="black"/>
          <w:lang w:val="en-GB"/>
        </w:rPr>
        <w:t xml:space="preserve">the </w:t>
      </w:r>
      <w:r w:rsidR="00CC5F4B" w:rsidRPr="0092519D">
        <w:rPr>
          <w:rFonts w:ascii="Calibri" w:hAnsi="Calibri" w:cs="Calibri"/>
          <w:color w:val="auto"/>
          <w:sz w:val="21"/>
          <w:szCs w:val="21"/>
          <w:highlight w:val="black"/>
          <w:lang w:val="en-GB"/>
        </w:rPr>
        <w:t xml:space="preserve">protection of whistleblowers </w:t>
      </w:r>
      <w:r w:rsidR="004A1836" w:rsidRPr="0092519D">
        <w:rPr>
          <w:rFonts w:ascii="Calibri" w:hAnsi="Calibri" w:cs="Calibri"/>
          <w:color w:val="auto"/>
          <w:sz w:val="21"/>
          <w:szCs w:val="21"/>
          <w:highlight w:val="black"/>
          <w:lang w:val="en-GB"/>
        </w:rPr>
        <w:t>established in the Law and other legal acts</w:t>
      </w:r>
      <w:r w:rsidR="00C20749" w:rsidRPr="0092519D">
        <w:rPr>
          <w:rFonts w:ascii="Calibri" w:hAnsi="Calibri" w:cs="Calibri"/>
          <w:color w:val="auto"/>
          <w:sz w:val="21"/>
          <w:szCs w:val="21"/>
          <w:highlight w:val="black"/>
          <w:lang w:val="en-GB"/>
        </w:rPr>
        <w:t>.</w:t>
      </w:r>
    </w:p>
    <w:p w14:paraId="4CE4D3A4" w14:textId="77777777" w:rsidR="00C20749" w:rsidRPr="0092519D" w:rsidRDefault="00C20749" w:rsidP="00414240">
      <w:pPr>
        <w:pStyle w:val="Pagrindinistekstas1"/>
        <w:spacing w:line="240" w:lineRule="auto"/>
        <w:ind w:left="567" w:firstLine="0"/>
        <w:rPr>
          <w:rFonts w:ascii="Calibri" w:hAnsi="Calibri" w:cs="Calibri"/>
          <w:color w:val="auto"/>
          <w:sz w:val="21"/>
          <w:szCs w:val="21"/>
          <w:highlight w:val="black"/>
          <w:lang w:val="en-GB"/>
        </w:rPr>
      </w:pPr>
    </w:p>
    <w:p w14:paraId="203AA836" w14:textId="551EF2FA" w:rsidR="00A93CBE" w:rsidRPr="0092519D" w:rsidRDefault="003F1245" w:rsidP="00414240">
      <w:pPr>
        <w:pStyle w:val="Pagrindinistekstas1"/>
        <w:numPr>
          <w:ilvl w:val="0"/>
          <w:numId w:val="10"/>
        </w:numPr>
        <w:spacing w:line="240" w:lineRule="auto"/>
        <w:ind w:left="567" w:hanging="567"/>
        <w:rPr>
          <w:rFonts w:ascii="Calibri" w:hAnsi="Calibri" w:cs="Calibri"/>
          <w:sz w:val="21"/>
          <w:szCs w:val="21"/>
          <w:highlight w:val="black"/>
        </w:rPr>
      </w:pPr>
      <w:r w:rsidRPr="0092519D">
        <w:rPr>
          <w:rFonts w:ascii="Calibri" w:hAnsi="Calibri" w:cs="Calibri"/>
          <w:color w:val="auto"/>
          <w:sz w:val="21"/>
          <w:szCs w:val="21"/>
          <w:highlight w:val="black"/>
          <w:lang w:val="en-GB"/>
        </w:rPr>
        <w:t>I understand t</w:t>
      </w:r>
      <w:r w:rsidR="00774EB0" w:rsidRPr="0092519D">
        <w:rPr>
          <w:rFonts w:ascii="Calibri" w:hAnsi="Calibri" w:cs="Calibri"/>
          <w:color w:val="auto"/>
          <w:sz w:val="21"/>
          <w:szCs w:val="21"/>
          <w:highlight w:val="black"/>
          <w:lang w:val="en-GB"/>
        </w:rPr>
        <w:t>his</w:t>
      </w:r>
      <w:r w:rsidRPr="0092519D">
        <w:rPr>
          <w:rFonts w:ascii="Calibri" w:hAnsi="Calibri" w:cs="Calibri"/>
          <w:color w:val="auto"/>
          <w:sz w:val="21"/>
          <w:szCs w:val="21"/>
          <w:highlight w:val="black"/>
          <w:lang w:val="en-GB"/>
        </w:rPr>
        <w:t xml:space="preserve"> undertaking</w:t>
      </w:r>
      <w:r w:rsidR="00774EB0" w:rsidRPr="0092519D">
        <w:rPr>
          <w:rFonts w:ascii="Calibri" w:hAnsi="Calibri" w:cs="Calibri"/>
          <w:color w:val="auto"/>
          <w:sz w:val="21"/>
          <w:szCs w:val="21"/>
          <w:highlight w:val="black"/>
          <w:lang w:val="en-GB"/>
        </w:rPr>
        <w:t xml:space="preserve"> and obligations</w:t>
      </w:r>
      <w:r w:rsidRPr="0092519D">
        <w:rPr>
          <w:rFonts w:ascii="Calibri" w:hAnsi="Calibri" w:cs="Calibri"/>
          <w:color w:val="auto"/>
          <w:sz w:val="21"/>
          <w:szCs w:val="21"/>
          <w:highlight w:val="black"/>
          <w:lang w:val="en-GB"/>
        </w:rPr>
        <w:t xml:space="preserve"> </w:t>
      </w:r>
      <w:r w:rsidR="009954C5" w:rsidRPr="0092519D">
        <w:rPr>
          <w:rFonts w:ascii="Calibri" w:hAnsi="Calibri" w:cs="Calibri"/>
          <w:color w:val="auto"/>
          <w:sz w:val="21"/>
          <w:szCs w:val="21"/>
          <w:highlight w:val="black"/>
          <w:lang w:val="en-GB"/>
        </w:rPr>
        <w:t xml:space="preserve">to protect </w:t>
      </w:r>
      <w:r w:rsidR="00880B9A" w:rsidRPr="0092519D">
        <w:rPr>
          <w:rFonts w:ascii="Calibri" w:hAnsi="Calibri" w:cs="Calibri"/>
          <w:color w:val="auto"/>
          <w:sz w:val="21"/>
          <w:szCs w:val="21"/>
          <w:highlight w:val="black"/>
          <w:lang w:val="en-GB"/>
        </w:rPr>
        <w:t xml:space="preserve">the </w:t>
      </w:r>
      <w:r w:rsidR="009954C5" w:rsidRPr="0092519D">
        <w:rPr>
          <w:rFonts w:ascii="Calibri" w:hAnsi="Calibri" w:cs="Calibri"/>
          <w:color w:val="auto"/>
          <w:sz w:val="21"/>
          <w:szCs w:val="21"/>
          <w:highlight w:val="black"/>
          <w:lang w:val="en-GB"/>
        </w:rPr>
        <w:t>information</w:t>
      </w:r>
      <w:r w:rsidRPr="0092519D">
        <w:rPr>
          <w:rFonts w:ascii="Calibri" w:hAnsi="Calibri" w:cs="Calibri"/>
          <w:color w:val="auto"/>
          <w:sz w:val="21"/>
          <w:szCs w:val="21"/>
          <w:highlight w:val="black"/>
          <w:lang w:val="en-GB"/>
        </w:rPr>
        <w:t xml:space="preserve"> </w:t>
      </w:r>
      <w:r w:rsidR="00C00A9E" w:rsidRPr="0092519D">
        <w:rPr>
          <w:rFonts w:ascii="Calibri" w:hAnsi="Calibri" w:cs="Calibri"/>
          <w:color w:val="auto"/>
          <w:sz w:val="21"/>
          <w:szCs w:val="21"/>
          <w:highlight w:val="black"/>
          <w:lang w:val="en-GB"/>
        </w:rPr>
        <w:t>under</w:t>
      </w:r>
      <w:r w:rsidR="0087253D" w:rsidRPr="0092519D">
        <w:rPr>
          <w:rFonts w:ascii="Calibri" w:hAnsi="Calibri" w:cs="Calibri"/>
          <w:color w:val="auto"/>
          <w:sz w:val="21"/>
          <w:szCs w:val="21"/>
          <w:highlight w:val="black"/>
          <w:lang w:val="en-GB"/>
        </w:rPr>
        <w:t xml:space="preserve"> the Law </w:t>
      </w:r>
      <w:r w:rsidR="004F61E8" w:rsidRPr="0092519D">
        <w:rPr>
          <w:rFonts w:ascii="Calibri" w:hAnsi="Calibri" w:cs="Calibri"/>
          <w:color w:val="auto"/>
          <w:sz w:val="21"/>
          <w:szCs w:val="21"/>
          <w:highlight w:val="black"/>
          <w:lang w:val="en-GB"/>
        </w:rPr>
        <w:t xml:space="preserve">shall be valid </w:t>
      </w:r>
      <w:r w:rsidR="00030133" w:rsidRPr="0092519D">
        <w:rPr>
          <w:rFonts w:ascii="Calibri" w:hAnsi="Calibri" w:cs="Calibri"/>
          <w:color w:val="auto"/>
          <w:sz w:val="21"/>
          <w:szCs w:val="21"/>
          <w:highlight w:val="black"/>
          <w:lang w:val="en-GB"/>
        </w:rPr>
        <w:t xml:space="preserve">both </w:t>
      </w:r>
      <w:r w:rsidR="006F3E9F" w:rsidRPr="0092519D">
        <w:rPr>
          <w:rFonts w:ascii="Calibri" w:hAnsi="Calibri" w:cs="Calibri"/>
          <w:color w:val="auto"/>
          <w:sz w:val="21"/>
          <w:szCs w:val="21"/>
          <w:highlight w:val="black"/>
          <w:lang w:val="en-GB"/>
        </w:rPr>
        <w:t xml:space="preserve">during </w:t>
      </w:r>
      <w:r w:rsidR="00C14CA9" w:rsidRPr="0092519D">
        <w:rPr>
          <w:rFonts w:ascii="Calibri" w:hAnsi="Calibri" w:cs="Calibri"/>
          <w:color w:val="auto"/>
          <w:sz w:val="21"/>
          <w:szCs w:val="21"/>
          <w:highlight w:val="black"/>
          <w:lang w:val="en-GB"/>
        </w:rPr>
        <w:t xml:space="preserve">the validity of employment relationships with </w:t>
      </w:r>
      <w:r w:rsidR="008512B7" w:rsidRPr="0092519D">
        <w:rPr>
          <w:rFonts w:ascii="Calibri" w:eastAsia="Calibri" w:hAnsi="Calibri" w:cs="Calibri"/>
          <w:sz w:val="21"/>
          <w:szCs w:val="21"/>
          <w:highlight w:val="black"/>
          <w:lang w:val="en-GB"/>
        </w:rPr>
        <w:t>PAYMONT</w:t>
      </w:r>
      <w:r w:rsidR="00C14CA9" w:rsidRPr="0092519D">
        <w:rPr>
          <w:rFonts w:ascii="Calibri" w:hAnsi="Calibri" w:cs="Calibri"/>
          <w:color w:val="auto"/>
          <w:sz w:val="21"/>
          <w:szCs w:val="21"/>
          <w:highlight w:val="black"/>
          <w:lang w:val="en-GB"/>
        </w:rPr>
        <w:t>, UAB and at all times thereafter.</w:t>
      </w:r>
    </w:p>
    <w:p w14:paraId="5A68EEF2" w14:textId="77777777" w:rsidR="00F20C52" w:rsidRPr="0092519D" w:rsidRDefault="00F20C52" w:rsidP="00414240">
      <w:pPr>
        <w:pStyle w:val="Pagrindinistekstas1"/>
        <w:spacing w:line="240" w:lineRule="auto"/>
        <w:ind w:firstLine="0"/>
        <w:rPr>
          <w:rFonts w:ascii="Calibri" w:hAnsi="Calibri" w:cs="Calibri"/>
          <w:sz w:val="21"/>
          <w:szCs w:val="21"/>
          <w:highlight w:val="black"/>
        </w:rPr>
      </w:pPr>
    </w:p>
    <w:p w14:paraId="4B54A7BB" w14:textId="77777777" w:rsidR="00C00A9E" w:rsidRPr="0092519D" w:rsidRDefault="00C00A9E" w:rsidP="00414240">
      <w:pPr>
        <w:pStyle w:val="Pagrindinistekstas1"/>
        <w:spacing w:line="240" w:lineRule="auto"/>
        <w:ind w:firstLine="0"/>
        <w:rPr>
          <w:rFonts w:ascii="Calibri" w:hAnsi="Calibri" w:cs="Calibri"/>
          <w:sz w:val="21"/>
          <w:szCs w:val="21"/>
          <w:highlight w:val="black"/>
        </w:rPr>
      </w:pPr>
    </w:p>
    <w:tbl>
      <w:tblPr>
        <w:tblStyle w:val="Mriekatabuky"/>
        <w:tblW w:w="0" w:type="auto"/>
        <w:tblLook w:val="04A0" w:firstRow="1" w:lastRow="0" w:firstColumn="1" w:lastColumn="0" w:noHBand="0" w:noVBand="1"/>
      </w:tblPr>
      <w:tblGrid>
        <w:gridCol w:w="3256"/>
        <w:gridCol w:w="5958"/>
      </w:tblGrid>
      <w:tr w:rsidR="001D78DE" w:rsidRPr="0092519D" w14:paraId="6B5DFD40" w14:textId="77777777" w:rsidTr="00F34EE9">
        <w:tc>
          <w:tcPr>
            <w:tcW w:w="3256" w:type="dxa"/>
            <w:tcBorders>
              <w:top w:val="nil"/>
              <w:left w:val="nil"/>
              <w:bottom w:val="nil"/>
              <w:right w:val="nil"/>
            </w:tcBorders>
          </w:tcPr>
          <w:p w14:paraId="0730DB85" w14:textId="48779E00" w:rsidR="001D78DE" w:rsidRPr="0092519D" w:rsidRDefault="00A93CBE" w:rsidP="00414240">
            <w:pPr>
              <w:rPr>
                <w:rFonts w:ascii="Calibri" w:hAnsi="Calibri" w:cs="Calibri"/>
                <w:b/>
                <w:bCs/>
                <w:sz w:val="21"/>
                <w:szCs w:val="21"/>
                <w:highlight w:val="black"/>
                <w:lang w:val="en-US"/>
              </w:rPr>
            </w:pPr>
            <w:r w:rsidRPr="0092519D">
              <w:rPr>
                <w:rFonts w:ascii="Calibri" w:hAnsi="Calibri" w:cs="Calibri"/>
                <w:b/>
                <w:bCs/>
                <w:sz w:val="21"/>
                <w:szCs w:val="21"/>
                <w:highlight w:val="black"/>
                <w:lang w:val="en-US"/>
              </w:rPr>
              <w:t>Name, surname, position</w:t>
            </w:r>
          </w:p>
        </w:tc>
        <w:tc>
          <w:tcPr>
            <w:tcW w:w="5958" w:type="dxa"/>
            <w:tcBorders>
              <w:top w:val="nil"/>
              <w:left w:val="nil"/>
              <w:bottom w:val="single" w:sz="4" w:space="0" w:color="auto"/>
              <w:right w:val="nil"/>
            </w:tcBorders>
          </w:tcPr>
          <w:p w14:paraId="78623A28" w14:textId="77777777" w:rsidR="001D78DE" w:rsidRPr="0092519D" w:rsidRDefault="001D78DE" w:rsidP="00414240">
            <w:pPr>
              <w:rPr>
                <w:rFonts w:ascii="Calibri" w:hAnsi="Calibri" w:cs="Calibri"/>
                <w:sz w:val="21"/>
                <w:szCs w:val="21"/>
                <w:highlight w:val="black"/>
                <w:lang w:val="en-US"/>
              </w:rPr>
            </w:pPr>
          </w:p>
        </w:tc>
      </w:tr>
      <w:tr w:rsidR="001D78DE" w:rsidRPr="0092519D" w14:paraId="1BD24451" w14:textId="77777777" w:rsidTr="00F34EE9">
        <w:tc>
          <w:tcPr>
            <w:tcW w:w="3256" w:type="dxa"/>
            <w:tcBorders>
              <w:top w:val="nil"/>
              <w:left w:val="nil"/>
              <w:bottom w:val="nil"/>
              <w:right w:val="nil"/>
            </w:tcBorders>
          </w:tcPr>
          <w:p w14:paraId="0FC96FAC" w14:textId="77777777" w:rsidR="001D78DE" w:rsidRPr="0092519D" w:rsidRDefault="001D78DE" w:rsidP="00414240">
            <w:pPr>
              <w:rPr>
                <w:rFonts w:ascii="Calibri" w:hAnsi="Calibri" w:cs="Calibri"/>
                <w:b/>
                <w:bCs/>
                <w:sz w:val="21"/>
                <w:szCs w:val="21"/>
                <w:highlight w:val="black"/>
                <w:lang w:val="en-US"/>
              </w:rPr>
            </w:pPr>
          </w:p>
        </w:tc>
        <w:tc>
          <w:tcPr>
            <w:tcW w:w="5958" w:type="dxa"/>
            <w:tcBorders>
              <w:top w:val="single" w:sz="4" w:space="0" w:color="auto"/>
              <w:left w:val="nil"/>
              <w:bottom w:val="nil"/>
              <w:right w:val="nil"/>
            </w:tcBorders>
          </w:tcPr>
          <w:p w14:paraId="3DCDD0DB" w14:textId="77777777" w:rsidR="001D78DE" w:rsidRPr="0092519D" w:rsidRDefault="001D78DE" w:rsidP="00414240">
            <w:pPr>
              <w:rPr>
                <w:rFonts w:ascii="Calibri" w:hAnsi="Calibri" w:cs="Calibri"/>
                <w:sz w:val="21"/>
                <w:szCs w:val="21"/>
                <w:highlight w:val="black"/>
                <w:lang w:val="en-US"/>
              </w:rPr>
            </w:pPr>
          </w:p>
        </w:tc>
      </w:tr>
      <w:tr w:rsidR="001D78DE" w:rsidRPr="0092519D" w14:paraId="653B5CB8" w14:textId="77777777" w:rsidTr="00F34EE9">
        <w:tc>
          <w:tcPr>
            <w:tcW w:w="3256" w:type="dxa"/>
            <w:tcBorders>
              <w:top w:val="nil"/>
              <w:left w:val="nil"/>
              <w:bottom w:val="nil"/>
              <w:right w:val="nil"/>
            </w:tcBorders>
          </w:tcPr>
          <w:p w14:paraId="6C939A56" w14:textId="1C919B65" w:rsidR="001D78DE" w:rsidRPr="0092519D" w:rsidRDefault="00A93CBE" w:rsidP="00414240">
            <w:pPr>
              <w:rPr>
                <w:rFonts w:ascii="Calibri" w:hAnsi="Calibri" w:cs="Calibri"/>
                <w:b/>
                <w:bCs/>
                <w:sz w:val="21"/>
                <w:szCs w:val="21"/>
                <w:highlight w:val="black"/>
                <w:lang w:val="en-US"/>
              </w:rPr>
            </w:pPr>
            <w:r w:rsidRPr="0092519D">
              <w:rPr>
                <w:rFonts w:ascii="Calibri" w:hAnsi="Calibri" w:cs="Calibri"/>
                <w:b/>
                <w:bCs/>
                <w:sz w:val="21"/>
                <w:szCs w:val="21"/>
                <w:highlight w:val="black"/>
                <w:lang w:val="en-US"/>
              </w:rPr>
              <w:t>Date</w:t>
            </w:r>
          </w:p>
        </w:tc>
        <w:tc>
          <w:tcPr>
            <w:tcW w:w="5958" w:type="dxa"/>
            <w:tcBorders>
              <w:top w:val="nil"/>
              <w:left w:val="nil"/>
              <w:bottom w:val="single" w:sz="4" w:space="0" w:color="auto"/>
              <w:right w:val="nil"/>
            </w:tcBorders>
          </w:tcPr>
          <w:p w14:paraId="7594B6F2" w14:textId="77777777" w:rsidR="001D78DE" w:rsidRPr="0092519D" w:rsidRDefault="001D78DE" w:rsidP="00414240">
            <w:pPr>
              <w:rPr>
                <w:rFonts w:ascii="Calibri" w:hAnsi="Calibri" w:cs="Calibri"/>
                <w:sz w:val="21"/>
                <w:szCs w:val="21"/>
                <w:highlight w:val="black"/>
                <w:lang w:val="en-US"/>
              </w:rPr>
            </w:pPr>
          </w:p>
        </w:tc>
      </w:tr>
      <w:tr w:rsidR="001D78DE" w:rsidRPr="0092519D" w14:paraId="7C877179" w14:textId="77777777" w:rsidTr="00F34EE9">
        <w:tc>
          <w:tcPr>
            <w:tcW w:w="3256" w:type="dxa"/>
            <w:tcBorders>
              <w:top w:val="nil"/>
              <w:left w:val="nil"/>
              <w:bottom w:val="nil"/>
              <w:right w:val="nil"/>
            </w:tcBorders>
          </w:tcPr>
          <w:p w14:paraId="3160F3F5" w14:textId="77777777" w:rsidR="001D78DE" w:rsidRPr="0092519D" w:rsidRDefault="001D78DE" w:rsidP="00414240">
            <w:pPr>
              <w:rPr>
                <w:rFonts w:ascii="Calibri" w:hAnsi="Calibri" w:cs="Calibri"/>
                <w:b/>
                <w:bCs/>
                <w:sz w:val="21"/>
                <w:szCs w:val="21"/>
                <w:highlight w:val="black"/>
                <w:lang w:val="en-US"/>
              </w:rPr>
            </w:pPr>
          </w:p>
        </w:tc>
        <w:tc>
          <w:tcPr>
            <w:tcW w:w="5958" w:type="dxa"/>
            <w:tcBorders>
              <w:top w:val="single" w:sz="4" w:space="0" w:color="auto"/>
              <w:left w:val="nil"/>
              <w:bottom w:val="nil"/>
              <w:right w:val="nil"/>
            </w:tcBorders>
          </w:tcPr>
          <w:p w14:paraId="6F7BD42B" w14:textId="77777777" w:rsidR="001D78DE" w:rsidRPr="0092519D" w:rsidRDefault="001D78DE" w:rsidP="00414240">
            <w:pPr>
              <w:rPr>
                <w:rFonts w:ascii="Calibri" w:hAnsi="Calibri" w:cs="Calibri"/>
                <w:sz w:val="21"/>
                <w:szCs w:val="21"/>
                <w:highlight w:val="black"/>
                <w:lang w:val="en-US"/>
              </w:rPr>
            </w:pPr>
          </w:p>
        </w:tc>
      </w:tr>
      <w:tr w:rsidR="001D78DE" w14:paraId="48C77ECC" w14:textId="77777777" w:rsidTr="00F34EE9">
        <w:tc>
          <w:tcPr>
            <w:tcW w:w="3256" w:type="dxa"/>
            <w:tcBorders>
              <w:top w:val="nil"/>
              <w:left w:val="nil"/>
              <w:bottom w:val="nil"/>
              <w:right w:val="nil"/>
            </w:tcBorders>
          </w:tcPr>
          <w:p w14:paraId="731938E6" w14:textId="0A127884" w:rsidR="001D78DE" w:rsidRPr="00A93CBE" w:rsidRDefault="00A93CBE" w:rsidP="00414240">
            <w:pPr>
              <w:rPr>
                <w:rFonts w:ascii="Calibri" w:hAnsi="Calibri" w:cs="Calibri"/>
                <w:b/>
                <w:bCs/>
                <w:sz w:val="21"/>
                <w:szCs w:val="21"/>
                <w:lang w:val="en-US"/>
              </w:rPr>
            </w:pPr>
            <w:r w:rsidRPr="0092519D">
              <w:rPr>
                <w:rFonts w:ascii="Calibri" w:hAnsi="Calibri" w:cs="Calibri"/>
                <w:b/>
                <w:bCs/>
                <w:sz w:val="21"/>
                <w:szCs w:val="21"/>
                <w:highlight w:val="black"/>
                <w:lang w:val="en-US"/>
              </w:rPr>
              <w:t>Signature</w:t>
            </w:r>
          </w:p>
        </w:tc>
        <w:tc>
          <w:tcPr>
            <w:tcW w:w="5958" w:type="dxa"/>
            <w:tcBorders>
              <w:top w:val="nil"/>
              <w:left w:val="nil"/>
              <w:bottom w:val="single" w:sz="4" w:space="0" w:color="auto"/>
              <w:right w:val="nil"/>
            </w:tcBorders>
          </w:tcPr>
          <w:p w14:paraId="29A8B8D5" w14:textId="77777777" w:rsidR="001D78DE" w:rsidRDefault="001D78DE" w:rsidP="00414240">
            <w:pPr>
              <w:rPr>
                <w:rFonts w:ascii="Calibri" w:hAnsi="Calibri" w:cs="Calibri"/>
                <w:sz w:val="21"/>
                <w:szCs w:val="21"/>
                <w:lang w:val="en-US"/>
              </w:rPr>
            </w:pPr>
          </w:p>
        </w:tc>
      </w:tr>
    </w:tbl>
    <w:p w14:paraId="1D8D9AEE" w14:textId="2DE0B842" w:rsidR="008C49A9" w:rsidRDefault="008C49A9" w:rsidP="00414240">
      <w:pPr>
        <w:spacing w:after="0" w:line="240" w:lineRule="auto"/>
        <w:rPr>
          <w:rFonts w:ascii="Calibri" w:hAnsi="Calibri" w:cs="Calibri"/>
          <w:sz w:val="21"/>
          <w:szCs w:val="21"/>
          <w:lang w:val="en-US"/>
        </w:rPr>
      </w:pPr>
    </w:p>
    <w:p w14:paraId="2561A416" w14:textId="441B25CF" w:rsidR="001D78DE" w:rsidRPr="00B42FC0" w:rsidRDefault="001D78DE" w:rsidP="00F33AFB">
      <w:pPr>
        <w:rPr>
          <w:rFonts w:ascii="Calibri" w:hAnsi="Calibri" w:cs="Calibri"/>
          <w:sz w:val="21"/>
          <w:szCs w:val="21"/>
          <w:lang w:val="en-US"/>
        </w:rPr>
      </w:pPr>
    </w:p>
    <w:sectPr w:rsidR="001D78DE" w:rsidRPr="00B42FC0" w:rsidSect="00611431">
      <w:headerReference w:type="default" r:id="rId16"/>
      <w:footerReference w:type="default" r:id="rId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AB99" w14:textId="77777777" w:rsidR="001729A2" w:rsidRDefault="001729A2" w:rsidP="00503287">
      <w:pPr>
        <w:spacing w:after="0" w:line="240" w:lineRule="auto"/>
      </w:pPr>
      <w:r>
        <w:separator/>
      </w:r>
    </w:p>
  </w:endnote>
  <w:endnote w:type="continuationSeparator" w:id="0">
    <w:p w14:paraId="1E0733B2" w14:textId="77777777" w:rsidR="001729A2" w:rsidRDefault="001729A2" w:rsidP="00503287">
      <w:pPr>
        <w:spacing w:after="0" w:line="240" w:lineRule="auto"/>
      </w:pPr>
      <w:r>
        <w:continuationSeparator/>
      </w:r>
    </w:p>
  </w:endnote>
  <w:endnote w:type="continuationNotice" w:id="1">
    <w:p w14:paraId="41BA6414" w14:textId="77777777" w:rsidR="001729A2" w:rsidRDefault="00172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B191" w14:textId="408E5EDD" w:rsidR="00AC4A3F" w:rsidRDefault="00611431" w:rsidP="00611431">
    <w:pPr>
      <w:pStyle w:val="Pta"/>
      <w:tabs>
        <w:tab w:val="clear" w:pos="9360"/>
        <w:tab w:val="right" w:pos="8789"/>
      </w:tabs>
      <w:ind w:right="4"/>
      <w:jc w:val="right"/>
    </w:pPr>
    <w:r w:rsidRPr="00FE2D5D">
      <w:rPr>
        <w:rFonts w:ascii="Calibri" w:hAnsi="Calibri" w:cs="Calibri"/>
        <w:sz w:val="21"/>
        <w:szCs w:val="21"/>
      </w:rPr>
      <w:fldChar w:fldCharType="begin"/>
    </w:r>
    <w:r w:rsidRPr="00FE2D5D">
      <w:rPr>
        <w:rFonts w:ascii="Calibri" w:hAnsi="Calibri" w:cs="Calibri"/>
        <w:sz w:val="21"/>
        <w:szCs w:val="21"/>
      </w:rPr>
      <w:instrText xml:space="preserve"> PAGE </w:instrText>
    </w:r>
    <w:r w:rsidRPr="00FE2D5D">
      <w:rPr>
        <w:rFonts w:ascii="Calibri" w:hAnsi="Calibri" w:cs="Calibri"/>
        <w:sz w:val="21"/>
        <w:szCs w:val="21"/>
      </w:rPr>
      <w:fldChar w:fldCharType="separate"/>
    </w:r>
    <w:r>
      <w:rPr>
        <w:rFonts w:ascii="Calibri" w:hAnsi="Calibri" w:cs="Calibri"/>
        <w:sz w:val="21"/>
        <w:szCs w:val="21"/>
      </w:rPr>
      <w:t>1</w:t>
    </w:r>
    <w:r w:rsidRPr="00FE2D5D">
      <w:rPr>
        <w:rFonts w:ascii="Calibri" w:hAnsi="Calibri" w:cs="Calibri"/>
        <w:sz w:val="21"/>
        <w:szCs w:val="21"/>
      </w:rPr>
      <w:fldChar w:fldCharType="end"/>
    </w:r>
    <w:r w:rsidRPr="00FE2D5D">
      <w:rPr>
        <w:rFonts w:ascii="Calibri" w:hAnsi="Calibri" w:cs="Calibri"/>
        <w:sz w:val="21"/>
        <w:szCs w:val="21"/>
      </w:rPr>
      <w:t>(</w:t>
    </w:r>
    <w:r w:rsidRPr="00FE2D5D">
      <w:rPr>
        <w:rFonts w:ascii="Calibri" w:hAnsi="Calibri" w:cs="Calibri"/>
        <w:sz w:val="21"/>
        <w:szCs w:val="21"/>
      </w:rPr>
      <w:fldChar w:fldCharType="begin"/>
    </w:r>
    <w:r w:rsidRPr="00FE2D5D">
      <w:rPr>
        <w:rFonts w:ascii="Calibri" w:hAnsi="Calibri" w:cs="Calibri"/>
        <w:sz w:val="21"/>
        <w:szCs w:val="21"/>
      </w:rPr>
      <w:instrText xml:space="preserve"> NUMPAGES  </w:instrText>
    </w:r>
    <w:r w:rsidRPr="00FE2D5D">
      <w:rPr>
        <w:rFonts w:ascii="Calibri" w:hAnsi="Calibri" w:cs="Calibri"/>
        <w:sz w:val="21"/>
        <w:szCs w:val="21"/>
      </w:rPr>
      <w:fldChar w:fldCharType="separate"/>
    </w:r>
    <w:r>
      <w:rPr>
        <w:rFonts w:ascii="Calibri" w:hAnsi="Calibri" w:cs="Calibri"/>
        <w:sz w:val="21"/>
        <w:szCs w:val="21"/>
      </w:rPr>
      <w:t>1</w:t>
    </w:r>
    <w:r w:rsidRPr="00FE2D5D">
      <w:rPr>
        <w:rFonts w:ascii="Calibri" w:hAnsi="Calibri" w:cs="Calibri"/>
        <w:sz w:val="21"/>
        <w:szCs w:val="21"/>
      </w:rPr>
      <w:fldChar w:fldCharType="end"/>
    </w:r>
    <w:r w:rsidRPr="00FE2D5D">
      <w:rPr>
        <w:rFonts w:ascii="Calibri" w:hAnsi="Calibri" w:cs="Calibri"/>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77F2" w14:textId="77777777" w:rsidR="001729A2" w:rsidRDefault="001729A2" w:rsidP="00503287">
      <w:pPr>
        <w:spacing w:after="0" w:line="240" w:lineRule="auto"/>
      </w:pPr>
      <w:r>
        <w:separator/>
      </w:r>
    </w:p>
  </w:footnote>
  <w:footnote w:type="continuationSeparator" w:id="0">
    <w:p w14:paraId="7B255FDA" w14:textId="77777777" w:rsidR="001729A2" w:rsidRDefault="001729A2" w:rsidP="00503287">
      <w:pPr>
        <w:spacing w:after="0" w:line="240" w:lineRule="auto"/>
      </w:pPr>
      <w:r>
        <w:continuationSeparator/>
      </w:r>
    </w:p>
  </w:footnote>
  <w:footnote w:type="continuationNotice" w:id="1">
    <w:p w14:paraId="6BAC6412" w14:textId="77777777" w:rsidR="001729A2" w:rsidRDefault="00172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0AA4" w14:textId="77777777" w:rsidR="00506CC5" w:rsidRPr="002E3122" w:rsidRDefault="00506CC5" w:rsidP="00506CC5">
    <w:pPr>
      <w:pStyle w:val="Hlavika"/>
      <w:tabs>
        <w:tab w:val="left" w:pos="7347"/>
      </w:tabs>
    </w:pPr>
    <w:bookmarkStart w:id="18" w:name="_Hlk108782335"/>
    <w:bookmarkStart w:id="19" w:name="_Hlk108782336"/>
    <w:r>
      <w:rPr>
        <w:noProof/>
        <w:lang w:eastAsia="en-GB"/>
      </w:rPr>
      <w:drawing>
        <wp:anchor distT="0" distB="0" distL="114300" distR="114300" simplePos="0" relativeHeight="251660288" behindDoc="1" locked="0" layoutInCell="1" allowOverlap="1" wp14:anchorId="561F01BC" wp14:editId="7E92600F">
          <wp:simplePos x="0" y="0"/>
          <wp:positionH relativeFrom="margin">
            <wp:align>right</wp:align>
          </wp:positionH>
          <wp:positionV relativeFrom="paragraph">
            <wp:posOffset>-113454</wp:posOffset>
          </wp:positionV>
          <wp:extent cx="2424430" cy="530860"/>
          <wp:effectExtent l="0" t="0" r="0" b="0"/>
          <wp:wrapTight wrapText="bothSides">
            <wp:wrapPolygon edited="0">
              <wp:start x="16633" y="775"/>
              <wp:lineTo x="2885" y="3876"/>
              <wp:lineTo x="2885" y="17053"/>
              <wp:lineTo x="8995" y="20153"/>
              <wp:lineTo x="11032" y="20153"/>
              <wp:lineTo x="17481" y="18603"/>
              <wp:lineTo x="18669" y="17828"/>
              <wp:lineTo x="18330" y="4651"/>
              <wp:lineTo x="17821" y="775"/>
              <wp:lineTo x="16633" y="775"/>
            </wp:wrapPolygon>
          </wp:wrapTight>
          <wp:docPr id="3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ymont_with_2C96F2.png"/>
                  <pic:cNvPicPr/>
                </pic:nvPicPr>
                <pic:blipFill rotWithShape="1">
                  <a:blip r:embed="rId1" cstate="print">
                    <a:extLst>
                      <a:ext uri="{28A0092B-C50C-407E-A947-70E740481C1C}">
                        <a14:useLocalDpi xmlns:a14="http://schemas.microsoft.com/office/drawing/2010/main" val="0"/>
                      </a:ext>
                    </a:extLst>
                  </a:blip>
                  <a:srcRect t="34375" b="38119"/>
                  <a:stretch/>
                </pic:blipFill>
                <pic:spPr bwMode="auto">
                  <a:xfrm>
                    <a:off x="0" y="0"/>
                    <a:ext cx="2424430" cy="53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B39DEA3" w14:textId="77777777" w:rsidR="00506CC5" w:rsidRPr="00506CC5" w:rsidRDefault="00506CC5" w:rsidP="00506CC5">
    <w:pPr>
      <w:pStyle w:val="Hlavika"/>
      <w:tabs>
        <w:tab w:val="right" w:pos="9638"/>
      </w:tabs>
      <w:rPr>
        <w:rFonts w:ascii="Calibri" w:hAnsi="Calibri" w:cs="Calibri"/>
      </w:rPr>
    </w:pPr>
    <w:r w:rsidRPr="00506CC5">
      <w:rPr>
        <w:rFonts w:ascii="Calibri" w:hAnsi="Calibri" w:cs="Calibri"/>
        <w:noProof/>
        <w:sz w:val="20"/>
        <w:lang w:eastAsia="en-GB"/>
      </w:rPr>
      <mc:AlternateContent>
        <mc:Choice Requires="wps">
          <w:drawing>
            <wp:anchor distT="0" distB="0" distL="114300" distR="114300" simplePos="0" relativeHeight="251659264" behindDoc="0" locked="0" layoutInCell="1" allowOverlap="1" wp14:anchorId="507C2CB0" wp14:editId="46CB44E9">
              <wp:simplePos x="0" y="0"/>
              <wp:positionH relativeFrom="page">
                <wp:align>right</wp:align>
              </wp:positionH>
              <wp:positionV relativeFrom="paragraph">
                <wp:posOffset>189865</wp:posOffset>
              </wp:positionV>
              <wp:extent cx="10024533" cy="16933"/>
              <wp:effectExtent l="0" t="0" r="34290" b="21590"/>
              <wp:wrapNone/>
              <wp:docPr id="29" name="Přímá spojnice 1"/>
              <wp:cNvGraphicFramePr/>
              <a:graphic xmlns:a="http://schemas.openxmlformats.org/drawingml/2006/main">
                <a:graphicData uri="http://schemas.microsoft.com/office/word/2010/wordprocessingShape">
                  <wps:wsp>
                    <wps:cNvCnPr/>
                    <wps:spPr>
                      <a:xfrm flipV="1">
                        <a:off x="0" y="0"/>
                        <a:ext cx="10024533" cy="1693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05237" id="Přímá spojnice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38.15pt,14.95pt" to="1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" strokecolor="black [3200]" strokeweight=".5pt">
              <v:stroke joinstyle="miter"/>
              <w10:wrap anchorx="page"/>
            </v:line>
          </w:pict>
        </mc:Fallback>
      </mc:AlternateContent>
    </w:r>
    <w:r w:rsidRPr="00506CC5">
      <w:rPr>
        <w:rFonts w:ascii="Calibri" w:hAnsi="Calibri" w:cs="Calibri"/>
        <w:sz w:val="20"/>
      </w:rPr>
      <w:t>INTERNAL DOCUMENT</w:t>
    </w:r>
    <w:bookmarkEnd w:id="18"/>
    <w:bookmarkEnd w:id="19"/>
  </w:p>
  <w:p w14:paraId="753DA662" w14:textId="77777777" w:rsidR="00506CC5" w:rsidRDefault="00506C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BBC"/>
    <w:multiLevelType w:val="hybridMultilevel"/>
    <w:tmpl w:val="C9D6BFC8"/>
    <w:lvl w:ilvl="0" w:tplc="F56CB5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0267F"/>
    <w:multiLevelType w:val="hybridMultilevel"/>
    <w:tmpl w:val="B6624BCA"/>
    <w:lvl w:ilvl="0" w:tplc="F086F4E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 w15:restartNumberingAfterBreak="0">
    <w:nsid w:val="465619CA"/>
    <w:multiLevelType w:val="hybridMultilevel"/>
    <w:tmpl w:val="46A6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243ED"/>
    <w:multiLevelType w:val="hybridMultilevel"/>
    <w:tmpl w:val="3C3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A2837"/>
    <w:multiLevelType w:val="hybridMultilevel"/>
    <w:tmpl w:val="09CAD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3A3BCF"/>
    <w:multiLevelType w:val="hybridMultilevel"/>
    <w:tmpl w:val="8CFE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C8561F"/>
    <w:multiLevelType w:val="multilevel"/>
    <w:tmpl w:val="BD32C03C"/>
    <w:lvl w:ilvl="0">
      <w:start w:val="1"/>
      <w:numFmt w:val="decimal"/>
      <w:lvlText w:val="%1."/>
      <w:lvlJc w:val="left"/>
      <w:pPr>
        <w:ind w:left="360" w:hanging="360"/>
      </w:pPr>
      <w:rPr>
        <w:rFonts w:hint="default"/>
        <w:b/>
        <w:bCs w:val="0"/>
      </w:rPr>
    </w:lvl>
    <w:lvl w:ilvl="1">
      <w:start w:val="1"/>
      <w:numFmt w:val="decimal"/>
      <w:pStyle w:val="Style4"/>
      <w:isLgl/>
      <w:lvlText w:val="%1.%2."/>
      <w:lvlJc w:val="left"/>
      <w:pPr>
        <w:ind w:left="360" w:hanging="360"/>
      </w:pPr>
      <w:rPr>
        <w:rFonts w:ascii="Calibri" w:hAnsi="Calibri" w:cs="Calibri"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09396400">
    <w:abstractNumId w:val="0"/>
  </w:num>
  <w:num w:numId="2" w16cid:durableId="965624003">
    <w:abstractNumId w:val="6"/>
  </w:num>
  <w:num w:numId="3" w16cid:durableId="1912037768">
    <w:abstractNumId w:val="1"/>
  </w:num>
  <w:num w:numId="4" w16cid:durableId="975257050">
    <w:abstractNumId w:val="5"/>
  </w:num>
  <w:num w:numId="5" w16cid:durableId="666518838">
    <w:abstractNumId w:val="6"/>
  </w:num>
  <w:num w:numId="6" w16cid:durableId="1578632901">
    <w:abstractNumId w:val="6"/>
  </w:num>
  <w:num w:numId="7" w16cid:durableId="1620913617">
    <w:abstractNumId w:val="6"/>
  </w:num>
  <w:num w:numId="8" w16cid:durableId="1709332793">
    <w:abstractNumId w:val="6"/>
  </w:num>
  <w:num w:numId="9" w16cid:durableId="1518545713">
    <w:abstractNumId w:val="6"/>
  </w:num>
  <w:num w:numId="10" w16cid:durableId="1717579613">
    <w:abstractNumId w:val="2"/>
  </w:num>
  <w:num w:numId="11" w16cid:durableId="45108662">
    <w:abstractNumId w:val="6"/>
  </w:num>
  <w:num w:numId="12" w16cid:durableId="2141797633">
    <w:abstractNumId w:val="6"/>
  </w:num>
  <w:num w:numId="13" w16cid:durableId="1179152546">
    <w:abstractNumId w:val="6"/>
  </w:num>
  <w:num w:numId="14" w16cid:durableId="1710373188">
    <w:abstractNumId w:val="6"/>
  </w:num>
  <w:num w:numId="15" w16cid:durableId="1976334219">
    <w:abstractNumId w:val="6"/>
  </w:num>
  <w:num w:numId="16" w16cid:durableId="1113671200">
    <w:abstractNumId w:val="6"/>
  </w:num>
  <w:num w:numId="17" w16cid:durableId="1014847929">
    <w:abstractNumId w:val="6"/>
  </w:num>
  <w:num w:numId="18" w16cid:durableId="1455442283">
    <w:abstractNumId w:val="3"/>
  </w:num>
  <w:num w:numId="19" w16cid:durableId="1993871359">
    <w:abstractNumId w:val="6"/>
  </w:num>
  <w:num w:numId="20" w16cid:durableId="4316330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D"/>
    <w:rsid w:val="000003F6"/>
    <w:rsid w:val="000018FC"/>
    <w:rsid w:val="00017498"/>
    <w:rsid w:val="00020FA4"/>
    <w:rsid w:val="00022F4E"/>
    <w:rsid w:val="00027944"/>
    <w:rsid w:val="00030133"/>
    <w:rsid w:val="00030C87"/>
    <w:rsid w:val="00031477"/>
    <w:rsid w:val="0004489C"/>
    <w:rsid w:val="000450C6"/>
    <w:rsid w:val="00045AA8"/>
    <w:rsid w:val="00051EB0"/>
    <w:rsid w:val="0005273D"/>
    <w:rsid w:val="00054B14"/>
    <w:rsid w:val="000568C9"/>
    <w:rsid w:val="00060BB3"/>
    <w:rsid w:val="000610AB"/>
    <w:rsid w:val="00062D8C"/>
    <w:rsid w:val="00064FBF"/>
    <w:rsid w:val="000658B5"/>
    <w:rsid w:val="000670CA"/>
    <w:rsid w:val="000724B4"/>
    <w:rsid w:val="0007370D"/>
    <w:rsid w:val="00080354"/>
    <w:rsid w:val="00080C01"/>
    <w:rsid w:val="00083477"/>
    <w:rsid w:val="000838B8"/>
    <w:rsid w:val="00085B00"/>
    <w:rsid w:val="00086DF6"/>
    <w:rsid w:val="0009207D"/>
    <w:rsid w:val="000940C9"/>
    <w:rsid w:val="000976F9"/>
    <w:rsid w:val="000A0410"/>
    <w:rsid w:val="000A21A7"/>
    <w:rsid w:val="000A3B6A"/>
    <w:rsid w:val="000A57A4"/>
    <w:rsid w:val="000B60F1"/>
    <w:rsid w:val="000C15A8"/>
    <w:rsid w:val="000C7799"/>
    <w:rsid w:val="000D27D9"/>
    <w:rsid w:val="000D48AB"/>
    <w:rsid w:val="000D747C"/>
    <w:rsid w:val="000F2136"/>
    <w:rsid w:val="000F54A1"/>
    <w:rsid w:val="000F5CD9"/>
    <w:rsid w:val="000F74EF"/>
    <w:rsid w:val="000F7A03"/>
    <w:rsid w:val="000F7DE5"/>
    <w:rsid w:val="001132B2"/>
    <w:rsid w:val="001137EA"/>
    <w:rsid w:val="0011597B"/>
    <w:rsid w:val="00124C84"/>
    <w:rsid w:val="00133A10"/>
    <w:rsid w:val="00133E7D"/>
    <w:rsid w:val="00147AF8"/>
    <w:rsid w:val="0015035E"/>
    <w:rsid w:val="00152E3C"/>
    <w:rsid w:val="00153BA1"/>
    <w:rsid w:val="001570CB"/>
    <w:rsid w:val="001617C9"/>
    <w:rsid w:val="00167BBC"/>
    <w:rsid w:val="00171C0C"/>
    <w:rsid w:val="001729A2"/>
    <w:rsid w:val="001901D2"/>
    <w:rsid w:val="001938C2"/>
    <w:rsid w:val="00196794"/>
    <w:rsid w:val="001A4C89"/>
    <w:rsid w:val="001B3EF4"/>
    <w:rsid w:val="001B690D"/>
    <w:rsid w:val="001B75A6"/>
    <w:rsid w:val="001C06DA"/>
    <w:rsid w:val="001C3282"/>
    <w:rsid w:val="001C3691"/>
    <w:rsid w:val="001C7562"/>
    <w:rsid w:val="001D26FB"/>
    <w:rsid w:val="001D3497"/>
    <w:rsid w:val="001D6CBB"/>
    <w:rsid w:val="001D78DE"/>
    <w:rsid w:val="001E589F"/>
    <w:rsid w:val="001E5DA8"/>
    <w:rsid w:val="001E6225"/>
    <w:rsid w:val="001F02A2"/>
    <w:rsid w:val="001F2FE6"/>
    <w:rsid w:val="001F6078"/>
    <w:rsid w:val="0020093E"/>
    <w:rsid w:val="00203902"/>
    <w:rsid w:val="00203D68"/>
    <w:rsid w:val="002069AA"/>
    <w:rsid w:val="0020778A"/>
    <w:rsid w:val="00211E99"/>
    <w:rsid w:val="00212B7C"/>
    <w:rsid w:val="00214283"/>
    <w:rsid w:val="00214B46"/>
    <w:rsid w:val="00226C8B"/>
    <w:rsid w:val="00226EAC"/>
    <w:rsid w:val="0022752B"/>
    <w:rsid w:val="00235BBE"/>
    <w:rsid w:val="00245041"/>
    <w:rsid w:val="00245728"/>
    <w:rsid w:val="00255BCD"/>
    <w:rsid w:val="002604F0"/>
    <w:rsid w:val="002727E0"/>
    <w:rsid w:val="00272950"/>
    <w:rsid w:val="002741E2"/>
    <w:rsid w:val="0027474F"/>
    <w:rsid w:val="002774A7"/>
    <w:rsid w:val="0028298D"/>
    <w:rsid w:val="00282B5F"/>
    <w:rsid w:val="00283AA3"/>
    <w:rsid w:val="0029429D"/>
    <w:rsid w:val="00295BAE"/>
    <w:rsid w:val="002A02A1"/>
    <w:rsid w:val="002A56C0"/>
    <w:rsid w:val="002B130B"/>
    <w:rsid w:val="002B17D8"/>
    <w:rsid w:val="002B47ED"/>
    <w:rsid w:val="002B4C4D"/>
    <w:rsid w:val="002C2587"/>
    <w:rsid w:val="002C52EA"/>
    <w:rsid w:val="002C7E40"/>
    <w:rsid w:val="002D2735"/>
    <w:rsid w:val="002D29B8"/>
    <w:rsid w:val="002E1A20"/>
    <w:rsid w:val="002E5E2B"/>
    <w:rsid w:val="002F52BE"/>
    <w:rsid w:val="002F54AD"/>
    <w:rsid w:val="002F683F"/>
    <w:rsid w:val="00300075"/>
    <w:rsid w:val="00306582"/>
    <w:rsid w:val="00306890"/>
    <w:rsid w:val="003111B6"/>
    <w:rsid w:val="00314F36"/>
    <w:rsid w:val="00316EA8"/>
    <w:rsid w:val="00320966"/>
    <w:rsid w:val="00321CA3"/>
    <w:rsid w:val="00322046"/>
    <w:rsid w:val="00324D53"/>
    <w:rsid w:val="003305A4"/>
    <w:rsid w:val="00333E36"/>
    <w:rsid w:val="00347439"/>
    <w:rsid w:val="00350F2C"/>
    <w:rsid w:val="00351533"/>
    <w:rsid w:val="00361421"/>
    <w:rsid w:val="00363867"/>
    <w:rsid w:val="00372C93"/>
    <w:rsid w:val="003762B4"/>
    <w:rsid w:val="00381C3B"/>
    <w:rsid w:val="0038487D"/>
    <w:rsid w:val="00385640"/>
    <w:rsid w:val="00385BA9"/>
    <w:rsid w:val="00386171"/>
    <w:rsid w:val="003875B9"/>
    <w:rsid w:val="00391915"/>
    <w:rsid w:val="003953FE"/>
    <w:rsid w:val="003A3548"/>
    <w:rsid w:val="003A6073"/>
    <w:rsid w:val="003C1200"/>
    <w:rsid w:val="003C3860"/>
    <w:rsid w:val="003C683E"/>
    <w:rsid w:val="003C6AE7"/>
    <w:rsid w:val="003C7210"/>
    <w:rsid w:val="003D525A"/>
    <w:rsid w:val="003D67D7"/>
    <w:rsid w:val="003E59FC"/>
    <w:rsid w:val="003E6B80"/>
    <w:rsid w:val="003F1245"/>
    <w:rsid w:val="003F1722"/>
    <w:rsid w:val="003F2CD6"/>
    <w:rsid w:val="003F4925"/>
    <w:rsid w:val="003F52C5"/>
    <w:rsid w:val="003F68C5"/>
    <w:rsid w:val="00401F39"/>
    <w:rsid w:val="004075A5"/>
    <w:rsid w:val="0041038B"/>
    <w:rsid w:val="004127E2"/>
    <w:rsid w:val="00414240"/>
    <w:rsid w:val="00414A26"/>
    <w:rsid w:val="00415E3D"/>
    <w:rsid w:val="00422ED6"/>
    <w:rsid w:val="004232C8"/>
    <w:rsid w:val="0042380A"/>
    <w:rsid w:val="004239A9"/>
    <w:rsid w:val="00432499"/>
    <w:rsid w:val="00435667"/>
    <w:rsid w:val="00443161"/>
    <w:rsid w:val="00445D10"/>
    <w:rsid w:val="004509CF"/>
    <w:rsid w:val="00456C15"/>
    <w:rsid w:val="00456EC1"/>
    <w:rsid w:val="00460B89"/>
    <w:rsid w:val="0046347C"/>
    <w:rsid w:val="004671D2"/>
    <w:rsid w:val="00467297"/>
    <w:rsid w:val="004704A5"/>
    <w:rsid w:val="00477E04"/>
    <w:rsid w:val="00481A69"/>
    <w:rsid w:val="004863A4"/>
    <w:rsid w:val="0049395B"/>
    <w:rsid w:val="0049465D"/>
    <w:rsid w:val="004972A7"/>
    <w:rsid w:val="00497FC9"/>
    <w:rsid w:val="004A1836"/>
    <w:rsid w:val="004A33AE"/>
    <w:rsid w:val="004A6C11"/>
    <w:rsid w:val="004A6C49"/>
    <w:rsid w:val="004B2A2B"/>
    <w:rsid w:val="004B30BA"/>
    <w:rsid w:val="004B4897"/>
    <w:rsid w:val="004B7798"/>
    <w:rsid w:val="004C4419"/>
    <w:rsid w:val="004C4D29"/>
    <w:rsid w:val="004C510F"/>
    <w:rsid w:val="004C5B7C"/>
    <w:rsid w:val="004D05DB"/>
    <w:rsid w:val="004D0BD5"/>
    <w:rsid w:val="004D1946"/>
    <w:rsid w:val="004D594B"/>
    <w:rsid w:val="004E369C"/>
    <w:rsid w:val="004E4B51"/>
    <w:rsid w:val="004F3927"/>
    <w:rsid w:val="004F3BC2"/>
    <w:rsid w:val="004F61E8"/>
    <w:rsid w:val="0050169D"/>
    <w:rsid w:val="00503287"/>
    <w:rsid w:val="005068C5"/>
    <w:rsid w:val="00506CC5"/>
    <w:rsid w:val="00507532"/>
    <w:rsid w:val="00507863"/>
    <w:rsid w:val="005124E4"/>
    <w:rsid w:val="00514D63"/>
    <w:rsid w:val="00523967"/>
    <w:rsid w:val="00525649"/>
    <w:rsid w:val="0053715C"/>
    <w:rsid w:val="00537DFF"/>
    <w:rsid w:val="00540BBA"/>
    <w:rsid w:val="005544BA"/>
    <w:rsid w:val="0055665E"/>
    <w:rsid w:val="00560286"/>
    <w:rsid w:val="00563A79"/>
    <w:rsid w:val="0056492D"/>
    <w:rsid w:val="005679F0"/>
    <w:rsid w:val="00573706"/>
    <w:rsid w:val="00576A03"/>
    <w:rsid w:val="00580E65"/>
    <w:rsid w:val="005875AA"/>
    <w:rsid w:val="00591B12"/>
    <w:rsid w:val="005941C4"/>
    <w:rsid w:val="00595C42"/>
    <w:rsid w:val="005A4227"/>
    <w:rsid w:val="005B2CAA"/>
    <w:rsid w:val="005B7663"/>
    <w:rsid w:val="005C007C"/>
    <w:rsid w:val="005C32C6"/>
    <w:rsid w:val="005C5E66"/>
    <w:rsid w:val="005D0CF8"/>
    <w:rsid w:val="005D10FE"/>
    <w:rsid w:val="005D47D7"/>
    <w:rsid w:val="005E08EE"/>
    <w:rsid w:val="005E6E90"/>
    <w:rsid w:val="005F4416"/>
    <w:rsid w:val="005F7089"/>
    <w:rsid w:val="00606894"/>
    <w:rsid w:val="00611431"/>
    <w:rsid w:val="006244A2"/>
    <w:rsid w:val="00630AFC"/>
    <w:rsid w:val="006409EF"/>
    <w:rsid w:val="00643E6C"/>
    <w:rsid w:val="00644593"/>
    <w:rsid w:val="00653D7F"/>
    <w:rsid w:val="00664B3A"/>
    <w:rsid w:val="00666CFF"/>
    <w:rsid w:val="00671380"/>
    <w:rsid w:val="0067442D"/>
    <w:rsid w:val="006752F3"/>
    <w:rsid w:val="0068476E"/>
    <w:rsid w:val="00695F87"/>
    <w:rsid w:val="006A0CDE"/>
    <w:rsid w:val="006A182D"/>
    <w:rsid w:val="006A7E76"/>
    <w:rsid w:val="006B0FB5"/>
    <w:rsid w:val="006B41A4"/>
    <w:rsid w:val="006B599A"/>
    <w:rsid w:val="006B73D1"/>
    <w:rsid w:val="006B76AB"/>
    <w:rsid w:val="006D3269"/>
    <w:rsid w:val="006D6A0D"/>
    <w:rsid w:val="006D6D81"/>
    <w:rsid w:val="006D7379"/>
    <w:rsid w:val="006E1385"/>
    <w:rsid w:val="006E3D27"/>
    <w:rsid w:val="006E5B8E"/>
    <w:rsid w:val="006E657C"/>
    <w:rsid w:val="006E6589"/>
    <w:rsid w:val="006F358A"/>
    <w:rsid w:val="006F3E9F"/>
    <w:rsid w:val="0070068D"/>
    <w:rsid w:val="007042FF"/>
    <w:rsid w:val="00706D38"/>
    <w:rsid w:val="007070AB"/>
    <w:rsid w:val="00707912"/>
    <w:rsid w:val="007123F3"/>
    <w:rsid w:val="00713490"/>
    <w:rsid w:val="007175F3"/>
    <w:rsid w:val="00721058"/>
    <w:rsid w:val="00721FA3"/>
    <w:rsid w:val="00722AEF"/>
    <w:rsid w:val="00727D4D"/>
    <w:rsid w:val="00731201"/>
    <w:rsid w:val="00731263"/>
    <w:rsid w:val="00735602"/>
    <w:rsid w:val="007438FF"/>
    <w:rsid w:val="00747D3B"/>
    <w:rsid w:val="00747FB6"/>
    <w:rsid w:val="00756713"/>
    <w:rsid w:val="0075797E"/>
    <w:rsid w:val="00761B8E"/>
    <w:rsid w:val="00767536"/>
    <w:rsid w:val="007701D8"/>
    <w:rsid w:val="007706F6"/>
    <w:rsid w:val="007735E5"/>
    <w:rsid w:val="00774EB0"/>
    <w:rsid w:val="00775720"/>
    <w:rsid w:val="007837D9"/>
    <w:rsid w:val="00784F1F"/>
    <w:rsid w:val="0078550A"/>
    <w:rsid w:val="0079017D"/>
    <w:rsid w:val="0079567E"/>
    <w:rsid w:val="007A234D"/>
    <w:rsid w:val="007B0867"/>
    <w:rsid w:val="007B0DAF"/>
    <w:rsid w:val="007B2940"/>
    <w:rsid w:val="007B4198"/>
    <w:rsid w:val="007C32AF"/>
    <w:rsid w:val="007C4FE9"/>
    <w:rsid w:val="007C6CD2"/>
    <w:rsid w:val="007D10C6"/>
    <w:rsid w:val="007D3BA6"/>
    <w:rsid w:val="007D4170"/>
    <w:rsid w:val="007E525B"/>
    <w:rsid w:val="007E59DA"/>
    <w:rsid w:val="007E6593"/>
    <w:rsid w:val="007E6A71"/>
    <w:rsid w:val="007F16E8"/>
    <w:rsid w:val="008208E1"/>
    <w:rsid w:val="00840F24"/>
    <w:rsid w:val="008512B7"/>
    <w:rsid w:val="00853E2A"/>
    <w:rsid w:val="008640CD"/>
    <w:rsid w:val="008645D6"/>
    <w:rsid w:val="0087253D"/>
    <w:rsid w:val="008729DF"/>
    <w:rsid w:val="00877FBD"/>
    <w:rsid w:val="00880190"/>
    <w:rsid w:val="00880B9A"/>
    <w:rsid w:val="00884685"/>
    <w:rsid w:val="0089250D"/>
    <w:rsid w:val="008926D0"/>
    <w:rsid w:val="00892A12"/>
    <w:rsid w:val="00892C79"/>
    <w:rsid w:val="008A0966"/>
    <w:rsid w:val="008A48E3"/>
    <w:rsid w:val="008A52B8"/>
    <w:rsid w:val="008B0E99"/>
    <w:rsid w:val="008B526A"/>
    <w:rsid w:val="008C49A9"/>
    <w:rsid w:val="008D136D"/>
    <w:rsid w:val="008D36DE"/>
    <w:rsid w:val="008E15E2"/>
    <w:rsid w:val="008E5176"/>
    <w:rsid w:val="008F1CD1"/>
    <w:rsid w:val="008F2AEF"/>
    <w:rsid w:val="008F3693"/>
    <w:rsid w:val="008F7D40"/>
    <w:rsid w:val="00904F24"/>
    <w:rsid w:val="00913C08"/>
    <w:rsid w:val="00920825"/>
    <w:rsid w:val="00922E23"/>
    <w:rsid w:val="0092519D"/>
    <w:rsid w:val="009265AD"/>
    <w:rsid w:val="00931A61"/>
    <w:rsid w:val="00932E6A"/>
    <w:rsid w:val="00932EEB"/>
    <w:rsid w:val="009366FD"/>
    <w:rsid w:val="00937749"/>
    <w:rsid w:val="00941266"/>
    <w:rsid w:val="00941871"/>
    <w:rsid w:val="00941B61"/>
    <w:rsid w:val="0094392B"/>
    <w:rsid w:val="00944E64"/>
    <w:rsid w:val="00945968"/>
    <w:rsid w:val="00946224"/>
    <w:rsid w:val="00963EEB"/>
    <w:rsid w:val="00982892"/>
    <w:rsid w:val="00985671"/>
    <w:rsid w:val="00985E0D"/>
    <w:rsid w:val="00990AF7"/>
    <w:rsid w:val="0099133F"/>
    <w:rsid w:val="009954C5"/>
    <w:rsid w:val="0099597E"/>
    <w:rsid w:val="009A5311"/>
    <w:rsid w:val="009A5335"/>
    <w:rsid w:val="009B3263"/>
    <w:rsid w:val="009B7E6B"/>
    <w:rsid w:val="009B7F94"/>
    <w:rsid w:val="009C1048"/>
    <w:rsid w:val="009C11DF"/>
    <w:rsid w:val="009C3A8C"/>
    <w:rsid w:val="009C59CE"/>
    <w:rsid w:val="009C62BB"/>
    <w:rsid w:val="009C7138"/>
    <w:rsid w:val="009C7305"/>
    <w:rsid w:val="009D1F6A"/>
    <w:rsid w:val="009D2EFC"/>
    <w:rsid w:val="009D79E6"/>
    <w:rsid w:val="009E226A"/>
    <w:rsid w:val="009E4732"/>
    <w:rsid w:val="009F4022"/>
    <w:rsid w:val="00A02CA5"/>
    <w:rsid w:val="00A03702"/>
    <w:rsid w:val="00A03F37"/>
    <w:rsid w:val="00A06380"/>
    <w:rsid w:val="00A077D0"/>
    <w:rsid w:val="00A129DA"/>
    <w:rsid w:val="00A15BBF"/>
    <w:rsid w:val="00A15CAA"/>
    <w:rsid w:val="00A31A0B"/>
    <w:rsid w:val="00A32072"/>
    <w:rsid w:val="00A34B90"/>
    <w:rsid w:val="00A35173"/>
    <w:rsid w:val="00A40DAF"/>
    <w:rsid w:val="00A445CA"/>
    <w:rsid w:val="00A4747D"/>
    <w:rsid w:val="00A51631"/>
    <w:rsid w:val="00A52304"/>
    <w:rsid w:val="00A5542A"/>
    <w:rsid w:val="00A57AF3"/>
    <w:rsid w:val="00A80467"/>
    <w:rsid w:val="00A93CBE"/>
    <w:rsid w:val="00A94DBF"/>
    <w:rsid w:val="00A97D97"/>
    <w:rsid w:val="00AA1ED3"/>
    <w:rsid w:val="00AA3775"/>
    <w:rsid w:val="00AA5D24"/>
    <w:rsid w:val="00AA7843"/>
    <w:rsid w:val="00AA7FE0"/>
    <w:rsid w:val="00AB66ED"/>
    <w:rsid w:val="00AC16B7"/>
    <w:rsid w:val="00AC4A3F"/>
    <w:rsid w:val="00AD3F20"/>
    <w:rsid w:val="00AD65CC"/>
    <w:rsid w:val="00AD6646"/>
    <w:rsid w:val="00AE0D8E"/>
    <w:rsid w:val="00AE1A58"/>
    <w:rsid w:val="00AE27EB"/>
    <w:rsid w:val="00AE5855"/>
    <w:rsid w:val="00AE7611"/>
    <w:rsid w:val="00AF1661"/>
    <w:rsid w:val="00AF5BB0"/>
    <w:rsid w:val="00AF65B5"/>
    <w:rsid w:val="00AF7285"/>
    <w:rsid w:val="00B05033"/>
    <w:rsid w:val="00B0672A"/>
    <w:rsid w:val="00B07B67"/>
    <w:rsid w:val="00B10DD7"/>
    <w:rsid w:val="00B16CBA"/>
    <w:rsid w:val="00B16EB2"/>
    <w:rsid w:val="00B204E6"/>
    <w:rsid w:val="00B25335"/>
    <w:rsid w:val="00B33585"/>
    <w:rsid w:val="00B346D3"/>
    <w:rsid w:val="00B360F7"/>
    <w:rsid w:val="00B365A3"/>
    <w:rsid w:val="00B37C0C"/>
    <w:rsid w:val="00B41634"/>
    <w:rsid w:val="00B42FC0"/>
    <w:rsid w:val="00B449EB"/>
    <w:rsid w:val="00B460EE"/>
    <w:rsid w:val="00B479A7"/>
    <w:rsid w:val="00B51004"/>
    <w:rsid w:val="00B6267B"/>
    <w:rsid w:val="00B70C46"/>
    <w:rsid w:val="00B72EED"/>
    <w:rsid w:val="00B80850"/>
    <w:rsid w:val="00B85301"/>
    <w:rsid w:val="00B86CE8"/>
    <w:rsid w:val="00B9087D"/>
    <w:rsid w:val="00B91CA3"/>
    <w:rsid w:val="00B92F39"/>
    <w:rsid w:val="00BA110C"/>
    <w:rsid w:val="00BB063C"/>
    <w:rsid w:val="00BB14B9"/>
    <w:rsid w:val="00BC03B7"/>
    <w:rsid w:val="00BC58D2"/>
    <w:rsid w:val="00BC5CC6"/>
    <w:rsid w:val="00BD0FE4"/>
    <w:rsid w:val="00BD5A6C"/>
    <w:rsid w:val="00BE0B8F"/>
    <w:rsid w:val="00BE48B7"/>
    <w:rsid w:val="00BE48DE"/>
    <w:rsid w:val="00BF1319"/>
    <w:rsid w:val="00C00A9E"/>
    <w:rsid w:val="00C048D4"/>
    <w:rsid w:val="00C072B5"/>
    <w:rsid w:val="00C131DC"/>
    <w:rsid w:val="00C14CA9"/>
    <w:rsid w:val="00C16B27"/>
    <w:rsid w:val="00C17FD6"/>
    <w:rsid w:val="00C20749"/>
    <w:rsid w:val="00C24099"/>
    <w:rsid w:val="00C24FC5"/>
    <w:rsid w:val="00C253C4"/>
    <w:rsid w:val="00C3255F"/>
    <w:rsid w:val="00C34559"/>
    <w:rsid w:val="00C36184"/>
    <w:rsid w:val="00C50B39"/>
    <w:rsid w:val="00C52E25"/>
    <w:rsid w:val="00C53BCA"/>
    <w:rsid w:val="00C553B1"/>
    <w:rsid w:val="00C60694"/>
    <w:rsid w:val="00C61D2F"/>
    <w:rsid w:val="00C62FC0"/>
    <w:rsid w:val="00C70DF1"/>
    <w:rsid w:val="00C71AD4"/>
    <w:rsid w:val="00C769AC"/>
    <w:rsid w:val="00C826A2"/>
    <w:rsid w:val="00C83709"/>
    <w:rsid w:val="00C84D22"/>
    <w:rsid w:val="00C86953"/>
    <w:rsid w:val="00C910E0"/>
    <w:rsid w:val="00C921A8"/>
    <w:rsid w:val="00C930B3"/>
    <w:rsid w:val="00C941BD"/>
    <w:rsid w:val="00CA27AD"/>
    <w:rsid w:val="00CA5E4D"/>
    <w:rsid w:val="00CA616B"/>
    <w:rsid w:val="00CB0BDA"/>
    <w:rsid w:val="00CC0C38"/>
    <w:rsid w:val="00CC14ED"/>
    <w:rsid w:val="00CC49D5"/>
    <w:rsid w:val="00CC4F38"/>
    <w:rsid w:val="00CC5F4B"/>
    <w:rsid w:val="00CD27E3"/>
    <w:rsid w:val="00CD375D"/>
    <w:rsid w:val="00CD4D20"/>
    <w:rsid w:val="00CD6DD4"/>
    <w:rsid w:val="00CD728B"/>
    <w:rsid w:val="00CD78BF"/>
    <w:rsid w:val="00CE2A37"/>
    <w:rsid w:val="00CF1664"/>
    <w:rsid w:val="00CF3288"/>
    <w:rsid w:val="00CF3DE2"/>
    <w:rsid w:val="00CF4D9F"/>
    <w:rsid w:val="00CF5E2F"/>
    <w:rsid w:val="00D02412"/>
    <w:rsid w:val="00D02DF2"/>
    <w:rsid w:val="00D0375F"/>
    <w:rsid w:val="00D106FE"/>
    <w:rsid w:val="00D14369"/>
    <w:rsid w:val="00D1677F"/>
    <w:rsid w:val="00D23A4F"/>
    <w:rsid w:val="00D23D2A"/>
    <w:rsid w:val="00D255B4"/>
    <w:rsid w:val="00D256A0"/>
    <w:rsid w:val="00D3405A"/>
    <w:rsid w:val="00D359B7"/>
    <w:rsid w:val="00D36273"/>
    <w:rsid w:val="00D410D6"/>
    <w:rsid w:val="00D44E2F"/>
    <w:rsid w:val="00D45BA5"/>
    <w:rsid w:val="00D56E79"/>
    <w:rsid w:val="00D60761"/>
    <w:rsid w:val="00D61A3C"/>
    <w:rsid w:val="00D6582F"/>
    <w:rsid w:val="00D66612"/>
    <w:rsid w:val="00D702A2"/>
    <w:rsid w:val="00D74F1D"/>
    <w:rsid w:val="00D77049"/>
    <w:rsid w:val="00D81C0B"/>
    <w:rsid w:val="00D835B8"/>
    <w:rsid w:val="00D87520"/>
    <w:rsid w:val="00D92C3D"/>
    <w:rsid w:val="00D930E7"/>
    <w:rsid w:val="00D94344"/>
    <w:rsid w:val="00D95DFE"/>
    <w:rsid w:val="00D96299"/>
    <w:rsid w:val="00DA1B0A"/>
    <w:rsid w:val="00DA31B1"/>
    <w:rsid w:val="00DA5C3A"/>
    <w:rsid w:val="00DB2F76"/>
    <w:rsid w:val="00DC11EC"/>
    <w:rsid w:val="00DD23B2"/>
    <w:rsid w:val="00DD5A55"/>
    <w:rsid w:val="00DD6138"/>
    <w:rsid w:val="00DD6EF9"/>
    <w:rsid w:val="00DE4513"/>
    <w:rsid w:val="00DE55E6"/>
    <w:rsid w:val="00DF0CC5"/>
    <w:rsid w:val="00DF6CBA"/>
    <w:rsid w:val="00E02CF9"/>
    <w:rsid w:val="00E07238"/>
    <w:rsid w:val="00E10984"/>
    <w:rsid w:val="00E13B2D"/>
    <w:rsid w:val="00E13C1C"/>
    <w:rsid w:val="00E164C5"/>
    <w:rsid w:val="00E2119C"/>
    <w:rsid w:val="00E22AD6"/>
    <w:rsid w:val="00E239E9"/>
    <w:rsid w:val="00E247C5"/>
    <w:rsid w:val="00E26492"/>
    <w:rsid w:val="00E35D15"/>
    <w:rsid w:val="00E5142B"/>
    <w:rsid w:val="00E533AF"/>
    <w:rsid w:val="00E55572"/>
    <w:rsid w:val="00E6466A"/>
    <w:rsid w:val="00E64D0E"/>
    <w:rsid w:val="00E706C1"/>
    <w:rsid w:val="00E733CB"/>
    <w:rsid w:val="00E73727"/>
    <w:rsid w:val="00E87AD7"/>
    <w:rsid w:val="00E92F30"/>
    <w:rsid w:val="00E96426"/>
    <w:rsid w:val="00E96FBF"/>
    <w:rsid w:val="00EA55DE"/>
    <w:rsid w:val="00EB3A26"/>
    <w:rsid w:val="00EB4EE7"/>
    <w:rsid w:val="00EB64A9"/>
    <w:rsid w:val="00EC4E3A"/>
    <w:rsid w:val="00ED38A7"/>
    <w:rsid w:val="00ED6A86"/>
    <w:rsid w:val="00EF640B"/>
    <w:rsid w:val="00F05833"/>
    <w:rsid w:val="00F07B49"/>
    <w:rsid w:val="00F10447"/>
    <w:rsid w:val="00F20C52"/>
    <w:rsid w:val="00F20CBF"/>
    <w:rsid w:val="00F22AE6"/>
    <w:rsid w:val="00F2390A"/>
    <w:rsid w:val="00F260EB"/>
    <w:rsid w:val="00F278CE"/>
    <w:rsid w:val="00F33AFB"/>
    <w:rsid w:val="00F3445C"/>
    <w:rsid w:val="00F34EE9"/>
    <w:rsid w:val="00F34F39"/>
    <w:rsid w:val="00F356E0"/>
    <w:rsid w:val="00F40CFA"/>
    <w:rsid w:val="00F41C1F"/>
    <w:rsid w:val="00F45037"/>
    <w:rsid w:val="00F45967"/>
    <w:rsid w:val="00F4776B"/>
    <w:rsid w:val="00F47AC8"/>
    <w:rsid w:val="00F55DF6"/>
    <w:rsid w:val="00F61E08"/>
    <w:rsid w:val="00F6487A"/>
    <w:rsid w:val="00F669D0"/>
    <w:rsid w:val="00F71189"/>
    <w:rsid w:val="00F76AF4"/>
    <w:rsid w:val="00F82077"/>
    <w:rsid w:val="00F86FE6"/>
    <w:rsid w:val="00F878F5"/>
    <w:rsid w:val="00F87FB9"/>
    <w:rsid w:val="00F9349A"/>
    <w:rsid w:val="00F95E5C"/>
    <w:rsid w:val="00FA0650"/>
    <w:rsid w:val="00FA12D5"/>
    <w:rsid w:val="00FA15AC"/>
    <w:rsid w:val="00FA6CAE"/>
    <w:rsid w:val="00FA6FBD"/>
    <w:rsid w:val="00FC626F"/>
    <w:rsid w:val="00FD07DB"/>
    <w:rsid w:val="00FD75F4"/>
    <w:rsid w:val="00FD7D4F"/>
    <w:rsid w:val="00FE1EDB"/>
    <w:rsid w:val="00FF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DC17F9"/>
  <w15:chartTrackingRefBased/>
  <w15:docId w15:val="{E950A56C-3F7A-473C-91E4-6C7602D3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3287"/>
    <w:rPr>
      <w:kern w:val="0"/>
      <w:lang w:val="en-GB"/>
      <w14:ligatures w14:val="none"/>
    </w:rPr>
  </w:style>
  <w:style w:type="paragraph" w:styleId="Nadpis1">
    <w:name w:val="heading 1"/>
    <w:basedOn w:val="Normlny"/>
    <w:next w:val="Normlny"/>
    <w:link w:val="Nadpis1Char"/>
    <w:uiPriority w:val="9"/>
    <w:qFormat/>
    <w:rsid w:val="00F33AFB"/>
    <w:pPr>
      <w:keepNext/>
      <w:keepLines/>
      <w:spacing w:before="360" w:after="80"/>
      <w:outlineLvl w:val="0"/>
    </w:pPr>
    <w:rPr>
      <w:rFonts w:ascii="Calibri" w:eastAsiaTheme="majorEastAsia" w:hAnsi="Calibri" w:cstheme="majorBidi"/>
      <w:b/>
      <w:szCs w:val="40"/>
    </w:rPr>
  </w:style>
  <w:style w:type="paragraph" w:styleId="Nadpis2">
    <w:name w:val="heading 2"/>
    <w:basedOn w:val="Normlny"/>
    <w:next w:val="Normlny"/>
    <w:link w:val="Nadpis2Char"/>
    <w:uiPriority w:val="9"/>
    <w:semiHidden/>
    <w:unhideWhenUsed/>
    <w:qFormat/>
    <w:rsid w:val="00282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8298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8298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8298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829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8298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8298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8298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AFB"/>
    <w:rPr>
      <w:rFonts w:ascii="Calibri" w:eastAsiaTheme="majorEastAsia" w:hAnsi="Calibri" w:cstheme="majorBidi"/>
      <w:b/>
      <w:kern w:val="0"/>
      <w:szCs w:val="40"/>
      <w:lang w:val="en-GB"/>
      <w14:ligatures w14:val="none"/>
    </w:rPr>
  </w:style>
  <w:style w:type="character" w:customStyle="1" w:styleId="Nadpis2Char">
    <w:name w:val="Nadpis 2 Char"/>
    <w:basedOn w:val="Predvolenpsmoodseku"/>
    <w:link w:val="Nadpis2"/>
    <w:uiPriority w:val="9"/>
    <w:semiHidden/>
    <w:rsid w:val="002829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8298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8298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8298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8298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8298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8298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8298D"/>
    <w:rPr>
      <w:rFonts w:eastAsiaTheme="majorEastAsia" w:cstheme="majorBidi"/>
      <w:color w:val="272727" w:themeColor="text1" w:themeTint="D8"/>
    </w:rPr>
  </w:style>
  <w:style w:type="paragraph" w:styleId="Nzov">
    <w:name w:val="Title"/>
    <w:basedOn w:val="Normlny"/>
    <w:next w:val="Normlny"/>
    <w:link w:val="NzovChar"/>
    <w:uiPriority w:val="10"/>
    <w:qFormat/>
    <w:rsid w:val="00282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8298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8298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8298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8298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8298D"/>
    <w:rPr>
      <w:i/>
      <w:iCs/>
      <w:color w:val="404040" w:themeColor="text1" w:themeTint="BF"/>
    </w:rPr>
  </w:style>
  <w:style w:type="paragraph" w:styleId="Odsekzoznamu">
    <w:name w:val="List Paragraph"/>
    <w:aliases w:val="NumberList"/>
    <w:basedOn w:val="Normlny"/>
    <w:link w:val="OdsekzoznamuChar"/>
    <w:uiPriority w:val="34"/>
    <w:qFormat/>
    <w:rsid w:val="0028298D"/>
    <w:pPr>
      <w:ind w:left="720"/>
      <w:contextualSpacing/>
    </w:pPr>
  </w:style>
  <w:style w:type="character" w:styleId="Intenzvnezvraznenie">
    <w:name w:val="Intense Emphasis"/>
    <w:basedOn w:val="Predvolenpsmoodseku"/>
    <w:uiPriority w:val="21"/>
    <w:qFormat/>
    <w:rsid w:val="0028298D"/>
    <w:rPr>
      <w:i/>
      <w:iCs/>
      <w:color w:val="0F4761" w:themeColor="accent1" w:themeShade="BF"/>
    </w:rPr>
  </w:style>
  <w:style w:type="paragraph" w:styleId="Zvraznencitcia">
    <w:name w:val="Intense Quote"/>
    <w:basedOn w:val="Normlny"/>
    <w:next w:val="Normlny"/>
    <w:link w:val="ZvraznencitciaChar"/>
    <w:uiPriority w:val="30"/>
    <w:qFormat/>
    <w:rsid w:val="00282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8298D"/>
    <w:rPr>
      <w:i/>
      <w:iCs/>
      <w:color w:val="0F4761" w:themeColor="accent1" w:themeShade="BF"/>
    </w:rPr>
  </w:style>
  <w:style w:type="character" w:styleId="Zvraznenodkaz">
    <w:name w:val="Intense Reference"/>
    <w:basedOn w:val="Predvolenpsmoodseku"/>
    <w:uiPriority w:val="32"/>
    <w:qFormat/>
    <w:rsid w:val="0028298D"/>
    <w:rPr>
      <w:b/>
      <w:bCs/>
      <w:smallCaps/>
      <w:color w:val="0F4761" w:themeColor="accent1" w:themeShade="BF"/>
      <w:spacing w:val="5"/>
    </w:rPr>
  </w:style>
  <w:style w:type="paragraph" w:styleId="Hlavika">
    <w:name w:val="header"/>
    <w:basedOn w:val="Normlny"/>
    <w:link w:val="HlavikaChar"/>
    <w:unhideWhenUsed/>
    <w:rsid w:val="00503287"/>
    <w:pPr>
      <w:tabs>
        <w:tab w:val="center" w:pos="4680"/>
        <w:tab w:val="right" w:pos="9360"/>
      </w:tabs>
      <w:spacing w:after="0" w:line="240" w:lineRule="auto"/>
    </w:pPr>
  </w:style>
  <w:style w:type="character" w:customStyle="1" w:styleId="HlavikaChar">
    <w:name w:val="Hlavička Char"/>
    <w:basedOn w:val="Predvolenpsmoodseku"/>
    <w:link w:val="Hlavika"/>
    <w:rsid w:val="00503287"/>
  </w:style>
  <w:style w:type="paragraph" w:styleId="Pta">
    <w:name w:val="footer"/>
    <w:basedOn w:val="Normlny"/>
    <w:link w:val="PtaChar"/>
    <w:uiPriority w:val="99"/>
    <w:unhideWhenUsed/>
    <w:rsid w:val="00503287"/>
    <w:pPr>
      <w:tabs>
        <w:tab w:val="center" w:pos="4680"/>
        <w:tab w:val="right" w:pos="9360"/>
      </w:tabs>
      <w:spacing w:after="0" w:line="240" w:lineRule="auto"/>
    </w:pPr>
  </w:style>
  <w:style w:type="character" w:customStyle="1" w:styleId="PtaChar">
    <w:name w:val="Päta Char"/>
    <w:basedOn w:val="Predvolenpsmoodseku"/>
    <w:link w:val="Pta"/>
    <w:uiPriority w:val="99"/>
    <w:rsid w:val="00503287"/>
  </w:style>
  <w:style w:type="character" w:customStyle="1" w:styleId="OdsekzoznamuChar">
    <w:name w:val="Odsek zoznamu Char"/>
    <w:aliases w:val="NumberList Char"/>
    <w:link w:val="Odsekzoznamu"/>
    <w:uiPriority w:val="34"/>
    <w:qFormat/>
    <w:locked/>
    <w:rsid w:val="00503287"/>
  </w:style>
  <w:style w:type="paragraph" w:customStyle="1" w:styleId="Style4">
    <w:name w:val="Style4"/>
    <w:basedOn w:val="Odsekzoznamu"/>
    <w:qFormat/>
    <w:rsid w:val="00503287"/>
    <w:pPr>
      <w:numPr>
        <w:ilvl w:val="1"/>
        <w:numId w:val="2"/>
      </w:numPr>
      <w:spacing w:after="0" w:line="240" w:lineRule="auto"/>
      <w:jc w:val="both"/>
    </w:pPr>
    <w:rPr>
      <w:rFonts w:asciiTheme="majorHAnsi" w:hAnsiTheme="majorHAnsi" w:cstheme="majorHAnsi"/>
      <w:bCs/>
      <w:sz w:val="20"/>
      <w:szCs w:val="20"/>
    </w:rPr>
  </w:style>
  <w:style w:type="table" w:styleId="Mriekatabuky">
    <w:name w:val="Table Grid"/>
    <w:basedOn w:val="Normlnatabuka"/>
    <w:uiPriority w:val="39"/>
    <w:rsid w:val="0072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B204E6"/>
  </w:style>
  <w:style w:type="character" w:styleId="Odkaznakomentr">
    <w:name w:val="annotation reference"/>
    <w:basedOn w:val="Predvolenpsmoodseku"/>
    <w:uiPriority w:val="99"/>
    <w:semiHidden/>
    <w:unhideWhenUsed/>
    <w:rsid w:val="00F22AE6"/>
    <w:rPr>
      <w:sz w:val="16"/>
      <w:szCs w:val="16"/>
    </w:rPr>
  </w:style>
  <w:style w:type="paragraph" w:styleId="Textkomentra">
    <w:name w:val="annotation text"/>
    <w:basedOn w:val="Normlny"/>
    <w:link w:val="TextkomentraChar"/>
    <w:uiPriority w:val="99"/>
    <w:unhideWhenUsed/>
    <w:rsid w:val="00F22AE6"/>
    <w:pPr>
      <w:spacing w:line="240" w:lineRule="auto"/>
    </w:pPr>
    <w:rPr>
      <w:sz w:val="20"/>
      <w:szCs w:val="20"/>
    </w:rPr>
  </w:style>
  <w:style w:type="character" w:customStyle="1" w:styleId="TextkomentraChar">
    <w:name w:val="Text komentára Char"/>
    <w:basedOn w:val="Predvolenpsmoodseku"/>
    <w:link w:val="Textkomentra"/>
    <w:uiPriority w:val="99"/>
    <w:rsid w:val="00F22AE6"/>
    <w:rPr>
      <w:kern w:val="0"/>
      <w:sz w:val="20"/>
      <w:szCs w:val="20"/>
      <w:lang w:val="cs-CZ"/>
      <w14:ligatures w14:val="none"/>
    </w:rPr>
  </w:style>
  <w:style w:type="paragraph" w:styleId="Predmetkomentra">
    <w:name w:val="annotation subject"/>
    <w:basedOn w:val="Textkomentra"/>
    <w:next w:val="Textkomentra"/>
    <w:link w:val="PredmetkomentraChar"/>
    <w:uiPriority w:val="99"/>
    <w:semiHidden/>
    <w:unhideWhenUsed/>
    <w:rsid w:val="00F22AE6"/>
    <w:rPr>
      <w:b/>
      <w:bCs/>
    </w:rPr>
  </w:style>
  <w:style w:type="character" w:customStyle="1" w:styleId="PredmetkomentraChar">
    <w:name w:val="Predmet komentára Char"/>
    <w:basedOn w:val="TextkomentraChar"/>
    <w:link w:val="Predmetkomentra"/>
    <w:uiPriority w:val="99"/>
    <w:semiHidden/>
    <w:rsid w:val="00F22AE6"/>
    <w:rPr>
      <w:b/>
      <w:bCs/>
      <w:kern w:val="0"/>
      <w:sz w:val="20"/>
      <w:szCs w:val="20"/>
      <w:lang w:val="cs-CZ"/>
      <w14:ligatures w14:val="none"/>
    </w:rPr>
  </w:style>
  <w:style w:type="paragraph" w:styleId="Revzia">
    <w:name w:val="Revision"/>
    <w:hidden/>
    <w:uiPriority w:val="99"/>
    <w:semiHidden/>
    <w:rsid w:val="00A03702"/>
    <w:pPr>
      <w:spacing w:after="0" w:line="240" w:lineRule="auto"/>
    </w:pPr>
    <w:rPr>
      <w:kern w:val="0"/>
      <w:lang w:val="cs-CZ"/>
      <w14:ligatures w14:val="none"/>
    </w:rPr>
  </w:style>
  <w:style w:type="character" w:customStyle="1" w:styleId="ui-provider">
    <w:name w:val="ui-provider"/>
    <w:basedOn w:val="Predvolenpsmoodseku"/>
    <w:rsid w:val="001A4C89"/>
  </w:style>
  <w:style w:type="paragraph" w:styleId="PredformtovanHTML">
    <w:name w:val="HTML Preformatted"/>
    <w:basedOn w:val="Normlny"/>
    <w:link w:val="PredformtovanHTMLChar"/>
    <w:uiPriority w:val="99"/>
    <w:semiHidden/>
    <w:unhideWhenUsed/>
    <w:rsid w:val="00E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uiPriority w:val="99"/>
    <w:semiHidden/>
    <w:rsid w:val="00E13C1C"/>
    <w:rPr>
      <w:rFonts w:ascii="Courier New" w:eastAsia="Times New Roman" w:hAnsi="Courier New" w:cs="Courier New"/>
      <w:kern w:val="0"/>
      <w:sz w:val="20"/>
      <w:szCs w:val="20"/>
      <w14:ligatures w14:val="none"/>
    </w:rPr>
  </w:style>
  <w:style w:type="character" w:customStyle="1" w:styleId="y2iqfc">
    <w:name w:val="y2iqfc"/>
    <w:basedOn w:val="Predvolenpsmoodseku"/>
    <w:rsid w:val="00E13C1C"/>
  </w:style>
  <w:style w:type="paragraph" w:customStyle="1" w:styleId="Pagrindinistekstas1">
    <w:name w:val="Pagrindinis tekstas1"/>
    <w:basedOn w:val="Normlny"/>
    <w:rsid w:val="00A445CA"/>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US"/>
    </w:rPr>
  </w:style>
  <w:style w:type="character" w:customStyle="1" w:styleId="cf01">
    <w:name w:val="cf01"/>
    <w:basedOn w:val="Predvolenpsmoodseku"/>
    <w:rsid w:val="00E247C5"/>
    <w:rPr>
      <w:rFonts w:ascii="Segoe UI" w:hAnsi="Segoe UI" w:cs="Segoe UI" w:hint="default"/>
      <w:sz w:val="18"/>
      <w:szCs w:val="18"/>
    </w:rPr>
  </w:style>
  <w:style w:type="character" w:customStyle="1" w:styleId="cf11">
    <w:name w:val="cf11"/>
    <w:basedOn w:val="Predvolenpsmoodseku"/>
    <w:rsid w:val="00E247C5"/>
    <w:rPr>
      <w:rFonts w:ascii="Segoe UI" w:hAnsi="Segoe UI" w:cs="Segoe UI" w:hint="default"/>
      <w:color w:val="333333"/>
      <w:sz w:val="18"/>
      <w:szCs w:val="18"/>
      <w:shd w:val="clear" w:color="auto" w:fill="FFFFFF"/>
    </w:rPr>
  </w:style>
  <w:style w:type="character" w:styleId="Hypertextovprepojenie">
    <w:name w:val="Hyperlink"/>
    <w:basedOn w:val="Predvolenpsmoodseku"/>
    <w:uiPriority w:val="99"/>
    <w:unhideWhenUsed/>
    <w:rsid w:val="008C49A9"/>
    <w:rPr>
      <w:color w:val="467886" w:themeColor="hyperlink"/>
      <w:u w:val="single"/>
    </w:rPr>
  </w:style>
  <w:style w:type="character" w:styleId="PouitHypertextovPrepojenie">
    <w:name w:val="FollowedHyperlink"/>
    <w:basedOn w:val="Predvolenpsmoodseku"/>
    <w:uiPriority w:val="99"/>
    <w:semiHidden/>
    <w:unhideWhenUsed/>
    <w:rsid w:val="00045AA8"/>
    <w:rPr>
      <w:color w:val="96607D" w:themeColor="followedHyperlink"/>
      <w:u w:val="single"/>
    </w:rPr>
  </w:style>
  <w:style w:type="character" w:styleId="Nevyrieenzmienka">
    <w:name w:val="Unresolved Mention"/>
    <w:basedOn w:val="Predvolenpsmoodseku"/>
    <w:uiPriority w:val="99"/>
    <w:semiHidden/>
    <w:unhideWhenUsed/>
    <w:rsid w:val="00A97D97"/>
    <w:rPr>
      <w:color w:val="605E5C"/>
      <w:shd w:val="clear" w:color="auto" w:fill="E1DFDD"/>
    </w:rPr>
  </w:style>
  <w:style w:type="paragraph" w:styleId="Hlavikaobsahu">
    <w:name w:val="TOC Heading"/>
    <w:basedOn w:val="Nadpis1"/>
    <w:next w:val="Normlny"/>
    <w:uiPriority w:val="39"/>
    <w:unhideWhenUsed/>
    <w:qFormat/>
    <w:rsid w:val="00F33AFB"/>
    <w:pPr>
      <w:spacing w:before="240" w:after="0"/>
      <w:outlineLvl w:val="9"/>
    </w:pPr>
    <w:rPr>
      <w:sz w:val="32"/>
      <w:szCs w:val="32"/>
      <w:lang w:val="en-US"/>
    </w:rPr>
  </w:style>
  <w:style w:type="paragraph" w:styleId="Obsah1">
    <w:name w:val="toc 1"/>
    <w:basedOn w:val="Normlny"/>
    <w:next w:val="Normlny"/>
    <w:autoRedefine/>
    <w:uiPriority w:val="39"/>
    <w:unhideWhenUsed/>
    <w:rsid w:val="00AA37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4085">
      <w:bodyDiv w:val="1"/>
      <w:marLeft w:val="0"/>
      <w:marRight w:val="0"/>
      <w:marTop w:val="0"/>
      <w:marBottom w:val="0"/>
      <w:divBdr>
        <w:top w:val="none" w:sz="0" w:space="0" w:color="auto"/>
        <w:left w:val="none" w:sz="0" w:space="0" w:color="auto"/>
        <w:bottom w:val="none" w:sz="0" w:space="0" w:color="auto"/>
        <w:right w:val="none" w:sz="0" w:space="0" w:color="auto"/>
      </w:divBdr>
    </w:div>
    <w:div w:id="286396442">
      <w:bodyDiv w:val="1"/>
      <w:marLeft w:val="0"/>
      <w:marRight w:val="0"/>
      <w:marTop w:val="0"/>
      <w:marBottom w:val="0"/>
      <w:divBdr>
        <w:top w:val="none" w:sz="0" w:space="0" w:color="auto"/>
        <w:left w:val="none" w:sz="0" w:space="0" w:color="auto"/>
        <w:bottom w:val="none" w:sz="0" w:space="0" w:color="auto"/>
        <w:right w:val="none" w:sz="0" w:space="0" w:color="auto"/>
      </w:divBdr>
    </w:div>
    <w:div w:id="743603529">
      <w:bodyDiv w:val="1"/>
      <w:marLeft w:val="0"/>
      <w:marRight w:val="0"/>
      <w:marTop w:val="0"/>
      <w:marBottom w:val="0"/>
      <w:divBdr>
        <w:top w:val="none" w:sz="0" w:space="0" w:color="auto"/>
        <w:left w:val="none" w:sz="0" w:space="0" w:color="auto"/>
        <w:bottom w:val="none" w:sz="0" w:space="0" w:color="auto"/>
        <w:right w:val="none" w:sz="0" w:space="0" w:color="auto"/>
      </w:divBdr>
    </w:div>
    <w:div w:id="1062682468">
      <w:bodyDiv w:val="1"/>
      <w:marLeft w:val="0"/>
      <w:marRight w:val="0"/>
      <w:marTop w:val="0"/>
      <w:marBottom w:val="0"/>
      <w:divBdr>
        <w:top w:val="none" w:sz="0" w:space="0" w:color="auto"/>
        <w:left w:val="none" w:sz="0" w:space="0" w:color="auto"/>
        <w:bottom w:val="none" w:sz="0" w:space="0" w:color="auto"/>
        <w:right w:val="none" w:sz="0" w:space="0" w:color="auto"/>
      </w:divBdr>
    </w:div>
    <w:div w:id="10866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ar.lt/portal/lt/legalAct/c5d99180ed8a11e88568e724760eeafa/as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ar.lt/portal/lt/legalAct/2986b360db3611e7910a89ac20768b0f/as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whistleblowing@paymont.eu"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6D3BEBC6CD424D8A27CC667387A3E7" ma:contentTypeVersion="18" ma:contentTypeDescription="Create a new document." ma:contentTypeScope="" ma:versionID="3ac7b48bb386241b2a84de10c9c9b539">
  <xsd:schema xmlns:xsd="http://www.w3.org/2001/XMLSchema" xmlns:xs="http://www.w3.org/2001/XMLSchema" xmlns:p="http://schemas.microsoft.com/office/2006/metadata/properties" xmlns:ns2="7cb41f7c-d9d4-45a1-9799-c9d4f4429033" xmlns:ns3="a09e6d05-b891-4b33-93dd-45f2466665e5" targetNamespace="http://schemas.microsoft.com/office/2006/metadata/properties" ma:root="true" ma:fieldsID="467047eafb9888b9b3692238410f348d" ns2:_="" ns3:_="">
    <xsd:import namespace="7cb41f7c-d9d4-45a1-9799-c9d4f4429033"/>
    <xsd:import namespace="a09e6d05-b891-4b33-93dd-45f2466665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1f7c-d9d4-45a1-9799-c9d4f44290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52fe6-ca69-4e56-a451-3e0d4124dc6d}" ma:internalName="TaxCatchAll" ma:showField="CatchAllData" ma:web="7cb41f7c-d9d4-45a1-9799-c9d4f4429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9e6d05-b891-4b33-93dd-45f2466665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0dd39-c496-4778-b1f8-2fd8cad865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9e6d05-b891-4b33-93dd-45f2466665e5">
      <Terms xmlns="http://schemas.microsoft.com/office/infopath/2007/PartnerControls"/>
    </lcf76f155ced4ddcb4097134ff3c332f>
    <TaxCatchAll xmlns="7cb41f7c-d9d4-45a1-9799-c9d4f4429033" xsi:nil="true"/>
  </documentManagement>
</p:properties>
</file>

<file path=customXml/itemProps1.xml><?xml version="1.0" encoding="utf-8"?>
<ds:datastoreItem xmlns:ds="http://schemas.openxmlformats.org/officeDocument/2006/customXml" ds:itemID="{C66B47FA-DAD4-4165-A9AC-F65594E71869}">
  <ds:schemaRefs>
    <ds:schemaRef ds:uri="http://schemas.microsoft.com/sharepoint/v3/contenttype/forms"/>
  </ds:schemaRefs>
</ds:datastoreItem>
</file>

<file path=customXml/itemProps2.xml><?xml version="1.0" encoding="utf-8"?>
<ds:datastoreItem xmlns:ds="http://schemas.openxmlformats.org/officeDocument/2006/customXml" ds:itemID="{1A095DDC-094C-48A1-85DF-B9E8D6771E32}">
  <ds:schemaRefs>
    <ds:schemaRef ds:uri="http://schemas.openxmlformats.org/officeDocument/2006/bibliography"/>
  </ds:schemaRefs>
</ds:datastoreItem>
</file>

<file path=customXml/itemProps3.xml><?xml version="1.0" encoding="utf-8"?>
<ds:datastoreItem xmlns:ds="http://schemas.openxmlformats.org/officeDocument/2006/customXml" ds:itemID="{1F23EA0F-0372-4AA8-964D-9801979D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1f7c-d9d4-45a1-9799-c9d4f4429033"/>
    <ds:schemaRef ds:uri="a09e6d05-b891-4b33-93dd-45f24666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72ACA-211C-4DDB-B15D-23ED43643037}">
  <ds:schemaRefs>
    <ds:schemaRef ds:uri="http://schemas.microsoft.com/office/2006/metadata/properties"/>
    <ds:schemaRef ds:uri="http://schemas.microsoft.com/office/infopath/2007/PartnerControls"/>
    <ds:schemaRef ds:uri="a09e6d05-b891-4b33-93dd-45f2466665e5"/>
    <ds:schemaRef ds:uri="7cb41f7c-d9d4-45a1-9799-c9d4f4429033"/>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4390</Words>
  <Characters>25624</Characters>
  <Application>Microsoft Office Word</Application>
  <DocSecurity>0</DocSecurity>
  <Lines>213</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29955</CharactersWithSpaces>
  <SharedDoc>false</SharedDoc>
  <HLinks>
    <vt:vector size="12" baseType="variant">
      <vt:variant>
        <vt:i4>5963851</vt:i4>
      </vt:variant>
      <vt:variant>
        <vt:i4>18</vt:i4>
      </vt:variant>
      <vt:variant>
        <vt:i4>0</vt:i4>
      </vt:variant>
      <vt:variant>
        <vt:i4>5</vt:i4>
      </vt:variant>
      <vt:variant>
        <vt:lpwstr>https://e-tar.lt/portal/lt/legalAct/c5d99180ed8a11e88568e724760eeafa/asr</vt:lpwstr>
      </vt:variant>
      <vt:variant>
        <vt:lpwstr/>
      </vt:variant>
      <vt:variant>
        <vt:i4>5308441</vt:i4>
      </vt:variant>
      <vt:variant>
        <vt:i4>15</vt:i4>
      </vt:variant>
      <vt:variant>
        <vt:i4>0</vt:i4>
      </vt:variant>
      <vt:variant>
        <vt:i4>5</vt:i4>
      </vt:variant>
      <vt:variant>
        <vt:lpwstr>https://e-tar.lt/portal/lt/legalAct/2986b360db3611e7910a89ac20768b0f/asr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31</cp:revision>
  <dcterms:created xsi:type="dcterms:W3CDTF">2024-07-11T13:28:00Z</dcterms:created>
  <dcterms:modified xsi:type="dcterms:W3CDTF">2024-12-30T15:37:00Z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ad7f01aafde8333632f180212b1ece0c61ce7044db734b40c3abb5a73960dae6</vt:lpwstr>
  </property>
  <property fmtid="{D5CDD505-2E9C-101B-9397-08002B2CF9AE}" pid="3" name="MediaServiceImageTags">
    <vt:lpwstr/>
  </property>
  <property fmtid="{D5CDD505-2E9C-101B-9397-08002B2CF9AE}" pid="4" name="ContentTypeId">
    <vt:lpwstr>0x010100716D3BEBC6CD424D8A27CC667387A3E7</vt:lpwstr>
  </property>
</Properties>
</file>